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8" w:rsidRPr="007D650F" w:rsidRDefault="00876288" w:rsidP="008762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0F">
        <w:rPr>
          <w:rFonts w:ascii="Times New Roman" w:hAnsi="Times New Roman" w:cs="Times New Roman"/>
          <w:b/>
          <w:sz w:val="28"/>
          <w:szCs w:val="28"/>
          <w:u w:val="single"/>
        </w:rPr>
        <w:t>СЧЕТНАЯ ПАЛАТА ЧУКОТСКОГО АВТОНОМНОГО ОКРУГА</w:t>
      </w:r>
    </w:p>
    <w:p w:rsidR="00876288" w:rsidRDefault="00876288" w:rsidP="00876288">
      <w:pPr>
        <w:tabs>
          <w:tab w:val="left" w:pos="935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0283" w:rsidRPr="00AF0283" w:rsidRDefault="00897369" w:rsidP="00876288">
      <w:pPr>
        <w:tabs>
          <w:tab w:val="left" w:pos="935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F0283">
        <w:rPr>
          <w:rFonts w:ascii="Times New Roman" w:hAnsi="Times New Roman"/>
          <w:b/>
          <w:sz w:val="28"/>
          <w:szCs w:val="28"/>
        </w:rPr>
        <w:t xml:space="preserve">Утвержден  </w:t>
      </w:r>
    </w:p>
    <w:p w:rsidR="00897369" w:rsidRDefault="00897369" w:rsidP="00876288">
      <w:pPr>
        <w:tabs>
          <w:tab w:val="left" w:pos="5954"/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2D24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Счетной палаты</w:t>
      </w:r>
    </w:p>
    <w:p w:rsidR="00897369" w:rsidRPr="00BC2D24" w:rsidRDefault="00897369" w:rsidP="00876288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584A5E" w:rsidRDefault="00897369" w:rsidP="00876288">
      <w:pPr>
        <w:tabs>
          <w:tab w:val="left" w:pos="935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от </w:t>
      </w:r>
      <w:r w:rsidR="00AF0283">
        <w:rPr>
          <w:rFonts w:ascii="Times New Roman" w:hAnsi="Times New Roman"/>
          <w:sz w:val="28"/>
          <w:szCs w:val="28"/>
        </w:rPr>
        <w:t xml:space="preserve"> 30 декабря</w:t>
      </w:r>
      <w:r w:rsidR="00035127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11</w:t>
      </w:r>
      <w:r w:rsidR="00AF0283">
        <w:rPr>
          <w:rFonts w:ascii="Times New Roman" w:hAnsi="Times New Roman"/>
          <w:sz w:val="28"/>
          <w:szCs w:val="28"/>
        </w:rPr>
        <w:t>г.</w:t>
      </w:r>
      <w:r w:rsidRPr="00BC2D24">
        <w:rPr>
          <w:rFonts w:ascii="Times New Roman" w:hAnsi="Times New Roman"/>
          <w:sz w:val="28"/>
          <w:szCs w:val="28"/>
        </w:rPr>
        <w:t xml:space="preserve"> №</w:t>
      </w:r>
      <w:r w:rsidR="0073562E">
        <w:rPr>
          <w:rFonts w:ascii="Times New Roman" w:hAnsi="Times New Roman"/>
          <w:sz w:val="28"/>
          <w:szCs w:val="28"/>
        </w:rPr>
        <w:t xml:space="preserve"> 98-о/</w:t>
      </w:r>
      <w:proofErr w:type="spellStart"/>
      <w:r w:rsidR="0073562E">
        <w:rPr>
          <w:rFonts w:ascii="Times New Roman" w:hAnsi="Times New Roman"/>
          <w:sz w:val="28"/>
          <w:szCs w:val="28"/>
        </w:rPr>
        <w:t>д</w:t>
      </w:r>
      <w:proofErr w:type="spellEnd"/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A5E" w:rsidRDefault="00AF0283" w:rsidP="00876288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Стандарт </w:t>
      </w:r>
      <w:r w:rsidR="00021B87">
        <w:rPr>
          <w:rFonts w:ascii="Times New Roman" w:hAnsi="Times New Roman"/>
          <w:b/>
          <w:sz w:val="32"/>
          <w:szCs w:val="32"/>
        </w:rPr>
        <w:t>1.1.0.</w:t>
      </w:r>
    </w:p>
    <w:p w:rsidR="00021B87" w:rsidRPr="00BC2D24" w:rsidRDefault="00021B87" w:rsidP="00876288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организации деятельности (СОД)</w:t>
      </w: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2D24">
        <w:rPr>
          <w:rFonts w:ascii="Times New Roman" w:hAnsi="Times New Roman"/>
          <w:b/>
          <w:sz w:val="32"/>
          <w:szCs w:val="32"/>
        </w:rPr>
        <w:t xml:space="preserve">«Методологическое обеспечение деятельности </w:t>
      </w:r>
    </w:p>
    <w:p w:rsidR="00584A5E" w:rsidRDefault="006D6222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Счетной палаты Чукотского автономного округа</w:t>
      </w:r>
      <w:r w:rsidR="00584A5E" w:rsidRPr="00BC2D24">
        <w:rPr>
          <w:rFonts w:ascii="Times New Roman" w:hAnsi="Times New Roman"/>
          <w:b/>
          <w:sz w:val="32"/>
          <w:szCs w:val="32"/>
        </w:rPr>
        <w:t>»</w:t>
      </w:r>
    </w:p>
    <w:p w:rsidR="00F24FA7" w:rsidRPr="00F24FA7" w:rsidRDefault="00F24FA7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84A5E" w:rsidRPr="00F24FA7" w:rsidRDefault="00F24FA7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24FA7">
        <w:rPr>
          <w:rFonts w:ascii="Times New Roman" w:hAnsi="Times New Roman"/>
          <w:i/>
          <w:sz w:val="24"/>
          <w:szCs w:val="24"/>
        </w:rPr>
        <w:t>(в редакции, утвержденной Приказом от 26.09.2018 №94-о/</w:t>
      </w:r>
      <w:proofErr w:type="spellStart"/>
      <w:r w:rsidRPr="00F24FA7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F24FA7">
        <w:rPr>
          <w:rFonts w:ascii="Times New Roman" w:hAnsi="Times New Roman"/>
          <w:i/>
          <w:sz w:val="24"/>
          <w:szCs w:val="24"/>
        </w:rPr>
        <w:t>)</w:t>
      </w: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84A5E" w:rsidRPr="00BC2D24" w:rsidTr="008F36FA">
        <w:tc>
          <w:tcPr>
            <w:tcW w:w="4785" w:type="dxa"/>
          </w:tcPr>
          <w:p w:rsidR="00584A5E" w:rsidRPr="00BC2D24" w:rsidRDefault="00584A5E" w:rsidP="00876288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4A5E" w:rsidRPr="00BC2D24" w:rsidRDefault="00584A5E" w:rsidP="00876288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A5E" w:rsidRPr="00BC2D24" w:rsidTr="008F36FA">
        <w:tc>
          <w:tcPr>
            <w:tcW w:w="4785" w:type="dxa"/>
          </w:tcPr>
          <w:p w:rsidR="00584A5E" w:rsidRDefault="00584A5E" w:rsidP="00876288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369" w:rsidRDefault="00897369" w:rsidP="00876288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7369" w:rsidRPr="00BC2D24" w:rsidRDefault="00897369" w:rsidP="00876288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84A5E" w:rsidRPr="00897369" w:rsidRDefault="00584A5E" w:rsidP="00876288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369">
              <w:rPr>
                <w:rFonts w:ascii="Times New Roman" w:hAnsi="Times New Roman"/>
                <w:sz w:val="28"/>
                <w:szCs w:val="28"/>
              </w:rPr>
              <w:t xml:space="preserve">Действует с </w:t>
            </w:r>
            <w:r w:rsidR="00AF0283">
              <w:rPr>
                <w:rFonts w:ascii="Times New Roman" w:hAnsi="Times New Roman"/>
                <w:sz w:val="28"/>
                <w:szCs w:val="28"/>
              </w:rPr>
              <w:t>0</w:t>
            </w:r>
            <w:r w:rsidR="0073562E">
              <w:rPr>
                <w:rFonts w:ascii="Times New Roman" w:hAnsi="Times New Roman"/>
                <w:sz w:val="28"/>
                <w:szCs w:val="28"/>
              </w:rPr>
              <w:t>1 января 2012 года</w:t>
            </w:r>
          </w:p>
        </w:tc>
      </w:tr>
      <w:tr w:rsidR="00584A5E" w:rsidRPr="00BC2D24" w:rsidTr="008F36FA">
        <w:tc>
          <w:tcPr>
            <w:tcW w:w="4785" w:type="dxa"/>
          </w:tcPr>
          <w:p w:rsidR="00584A5E" w:rsidRPr="00BC2D24" w:rsidRDefault="00584A5E" w:rsidP="00876288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2E5E" w:rsidRPr="00BC2D24" w:rsidRDefault="00852E5E" w:rsidP="00876288">
            <w:pPr>
              <w:tabs>
                <w:tab w:val="left" w:pos="93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584A5E" w:rsidRPr="00B324DF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4DF" w:rsidRDefault="00B324DF" w:rsidP="00876288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0283" w:rsidRDefault="00AF0283" w:rsidP="00876288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</w:p>
    <w:p w:rsidR="00D47624" w:rsidRDefault="00D47624" w:rsidP="00876288">
      <w:pPr>
        <w:tabs>
          <w:tab w:val="left" w:pos="7320"/>
          <w:tab w:val="left" w:pos="9356"/>
        </w:tabs>
        <w:spacing w:after="0"/>
        <w:rPr>
          <w:rFonts w:ascii="Times New Roman" w:hAnsi="Times New Roman"/>
          <w:sz w:val="28"/>
          <w:szCs w:val="28"/>
        </w:rPr>
      </w:pPr>
    </w:p>
    <w:p w:rsidR="00852E5E" w:rsidRDefault="00852E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Анадырь</w:t>
      </w:r>
    </w:p>
    <w:p w:rsidR="00852E5E" w:rsidRDefault="00852E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</w:t>
      </w:r>
    </w:p>
    <w:p w:rsidR="00584A5E" w:rsidRDefault="00584A5E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D24">
        <w:rPr>
          <w:rFonts w:ascii="Times New Roman" w:hAnsi="Times New Roman"/>
          <w:b/>
          <w:sz w:val="28"/>
          <w:szCs w:val="28"/>
        </w:rPr>
        <w:br w:type="page"/>
      </w:r>
    </w:p>
    <w:p w:rsidR="00D12841" w:rsidRDefault="00D12841" w:rsidP="00D12841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7D650F">
        <w:rPr>
          <w:rFonts w:ascii="Times New Roman" w:hAnsi="Times New Roman"/>
          <w:b/>
          <w:spacing w:val="-2"/>
          <w:sz w:val="28"/>
          <w:szCs w:val="28"/>
        </w:rPr>
        <w:lastRenderedPageBreak/>
        <w:t>Оглавление</w:t>
      </w:r>
    </w:p>
    <w:p w:rsidR="00D12841" w:rsidRPr="007D650F" w:rsidRDefault="00D12841" w:rsidP="00D12841">
      <w:pPr>
        <w:tabs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  <w:tab w:val="left" w:pos="9214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 Общие положения…………………………………………………………</w:t>
      </w:r>
      <w:r w:rsidR="001C59F5">
        <w:rPr>
          <w:rFonts w:ascii="Times New Roman" w:hAnsi="Times New Roman"/>
          <w:spacing w:val="-2"/>
          <w:sz w:val="28"/>
          <w:szCs w:val="28"/>
        </w:rPr>
        <w:t>...3-5</w:t>
      </w: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 Требования к содержанию стандартов и методических рекомендаций………………………………………………………………</w:t>
      </w:r>
      <w:r w:rsidR="001C59F5">
        <w:rPr>
          <w:rFonts w:ascii="Times New Roman" w:hAnsi="Times New Roman"/>
          <w:spacing w:val="-2"/>
          <w:sz w:val="28"/>
          <w:szCs w:val="28"/>
        </w:rPr>
        <w:t>…5-6</w:t>
      </w: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 Порядок разработки проектов стандартов и методических рекомендаций Счетной палаты </w:t>
      </w:r>
      <w:r w:rsidR="00343E8B">
        <w:rPr>
          <w:rFonts w:ascii="Times New Roman" w:hAnsi="Times New Roman"/>
          <w:spacing w:val="-2"/>
          <w:sz w:val="28"/>
          <w:szCs w:val="28"/>
        </w:rPr>
        <w:t>…………………………………..</w:t>
      </w:r>
      <w:r>
        <w:rPr>
          <w:rFonts w:ascii="Times New Roman" w:hAnsi="Times New Roman"/>
          <w:spacing w:val="-2"/>
          <w:sz w:val="28"/>
          <w:szCs w:val="28"/>
        </w:rPr>
        <w:t xml:space="preserve">……………………........ </w:t>
      </w:r>
      <w:r w:rsidR="00CA7FC5">
        <w:rPr>
          <w:rFonts w:ascii="Times New Roman" w:hAnsi="Times New Roman"/>
          <w:spacing w:val="-2"/>
          <w:sz w:val="28"/>
          <w:szCs w:val="28"/>
        </w:rPr>
        <w:t>.</w:t>
      </w:r>
      <w:r w:rsidR="001C59F5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>-</w:t>
      </w:r>
      <w:r w:rsidR="001C59F5">
        <w:rPr>
          <w:rFonts w:ascii="Times New Roman" w:hAnsi="Times New Roman"/>
          <w:spacing w:val="-2"/>
          <w:sz w:val="28"/>
          <w:szCs w:val="28"/>
        </w:rPr>
        <w:t>7</w:t>
      </w: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 </w:t>
      </w:r>
      <w:r w:rsidR="00921C0C">
        <w:rPr>
          <w:rFonts w:ascii="Times New Roman" w:hAnsi="Times New Roman"/>
          <w:spacing w:val="-2"/>
          <w:sz w:val="28"/>
          <w:szCs w:val="28"/>
        </w:rPr>
        <w:t>Порядок рассмотрения и утверждения проектов стандартов и методических рекомендаций  Счетной палаты…………………….</w:t>
      </w:r>
      <w:r>
        <w:rPr>
          <w:rFonts w:ascii="Times New Roman" w:hAnsi="Times New Roman"/>
          <w:spacing w:val="-2"/>
          <w:sz w:val="28"/>
          <w:szCs w:val="28"/>
        </w:rPr>
        <w:t>……………………</w:t>
      </w:r>
      <w:r w:rsidR="00921C0C">
        <w:rPr>
          <w:rFonts w:ascii="Times New Roman" w:hAnsi="Times New Roman"/>
          <w:spacing w:val="-2"/>
          <w:sz w:val="28"/>
          <w:szCs w:val="28"/>
        </w:rPr>
        <w:t>…</w:t>
      </w:r>
      <w:r w:rsidR="00AF7C76">
        <w:rPr>
          <w:rFonts w:ascii="Times New Roman" w:hAnsi="Times New Roman"/>
          <w:spacing w:val="-2"/>
          <w:sz w:val="28"/>
          <w:szCs w:val="28"/>
        </w:rPr>
        <w:t>…7</w:t>
      </w: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 </w:t>
      </w:r>
      <w:r w:rsidR="00921C0C">
        <w:rPr>
          <w:rFonts w:ascii="Times New Roman" w:hAnsi="Times New Roman"/>
          <w:spacing w:val="-2"/>
          <w:sz w:val="28"/>
          <w:szCs w:val="28"/>
        </w:rPr>
        <w:t>Порядок введения в действие стандартов и методических рекомендаций Счетной  палаты ………………………..</w:t>
      </w:r>
      <w:r>
        <w:rPr>
          <w:rFonts w:ascii="Times New Roman" w:hAnsi="Times New Roman"/>
          <w:spacing w:val="-2"/>
          <w:sz w:val="28"/>
          <w:szCs w:val="28"/>
        </w:rPr>
        <w:t xml:space="preserve">…………………………………. </w:t>
      </w:r>
      <w:r w:rsidR="00CA7FC5">
        <w:rPr>
          <w:rFonts w:ascii="Times New Roman" w:hAnsi="Times New Roman"/>
          <w:spacing w:val="-2"/>
          <w:sz w:val="28"/>
          <w:szCs w:val="28"/>
        </w:rPr>
        <w:t>..</w:t>
      </w:r>
      <w:r w:rsidR="001C59F5">
        <w:rPr>
          <w:rFonts w:ascii="Times New Roman" w:hAnsi="Times New Roman"/>
          <w:spacing w:val="-2"/>
          <w:sz w:val="28"/>
          <w:szCs w:val="28"/>
        </w:rPr>
        <w:t>7</w:t>
      </w:r>
      <w:r>
        <w:rPr>
          <w:rFonts w:ascii="Times New Roman" w:hAnsi="Times New Roman"/>
          <w:spacing w:val="-2"/>
          <w:sz w:val="28"/>
          <w:szCs w:val="28"/>
        </w:rPr>
        <w:t>-8</w:t>
      </w:r>
    </w:p>
    <w:p w:rsidR="00D12841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 </w:t>
      </w:r>
      <w:r w:rsidR="00343E8B">
        <w:rPr>
          <w:rFonts w:ascii="Times New Roman" w:hAnsi="Times New Roman"/>
          <w:spacing w:val="-2"/>
          <w:sz w:val="28"/>
          <w:szCs w:val="28"/>
        </w:rPr>
        <w:t>Порядок актуализации стандартов и методических рекомендаций Счетной палаты……………………………………………………………….</w:t>
      </w:r>
      <w:r>
        <w:rPr>
          <w:rFonts w:ascii="Times New Roman" w:hAnsi="Times New Roman"/>
          <w:spacing w:val="-2"/>
          <w:sz w:val="28"/>
          <w:szCs w:val="28"/>
        </w:rPr>
        <w:t>……...</w:t>
      </w:r>
      <w:r w:rsidR="00CA7FC5">
        <w:rPr>
          <w:rFonts w:ascii="Times New Roman" w:hAnsi="Times New Roman"/>
          <w:spacing w:val="-2"/>
          <w:sz w:val="28"/>
          <w:szCs w:val="28"/>
        </w:rPr>
        <w:t>.......</w:t>
      </w:r>
      <w:r>
        <w:rPr>
          <w:rFonts w:ascii="Times New Roman" w:hAnsi="Times New Roman"/>
          <w:spacing w:val="-2"/>
          <w:sz w:val="28"/>
          <w:szCs w:val="28"/>
        </w:rPr>
        <w:t>8</w:t>
      </w:r>
    </w:p>
    <w:p w:rsidR="00D12841" w:rsidRPr="00251E27" w:rsidRDefault="00D12841" w:rsidP="00D12841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 w:line="480" w:lineRule="auto"/>
        <w:ind w:left="567" w:hanging="207"/>
        <w:jc w:val="both"/>
        <w:rPr>
          <w:rFonts w:ascii="Times New Roman" w:hAnsi="Times New Roman"/>
          <w:spacing w:val="-2"/>
          <w:sz w:val="28"/>
          <w:szCs w:val="28"/>
        </w:rPr>
      </w:pPr>
      <w:r w:rsidRPr="00251E27">
        <w:rPr>
          <w:rFonts w:ascii="Times New Roman" w:hAnsi="Times New Roman"/>
          <w:spacing w:val="-2"/>
          <w:sz w:val="28"/>
          <w:szCs w:val="28"/>
        </w:rPr>
        <w:t> </w:t>
      </w:r>
      <w:r w:rsidR="00343E8B">
        <w:rPr>
          <w:rFonts w:ascii="Times New Roman" w:hAnsi="Times New Roman"/>
          <w:spacing w:val="-2"/>
          <w:sz w:val="28"/>
          <w:szCs w:val="28"/>
        </w:rPr>
        <w:t>Порядок использования в Счетной палате Чукотского автономного округа стандартов и методических документов иных органов и организаций</w:t>
      </w:r>
      <w:r w:rsidRPr="00251E27">
        <w:rPr>
          <w:rFonts w:ascii="Times New Roman" w:hAnsi="Times New Roman"/>
          <w:spacing w:val="-2"/>
          <w:sz w:val="28"/>
          <w:szCs w:val="28"/>
        </w:rPr>
        <w:t>......</w:t>
      </w:r>
      <w:r w:rsidR="00CA7FC5">
        <w:rPr>
          <w:rFonts w:ascii="Times New Roman" w:hAnsi="Times New Roman"/>
          <w:spacing w:val="-2"/>
          <w:sz w:val="28"/>
          <w:szCs w:val="28"/>
        </w:rPr>
        <w:t>....</w:t>
      </w:r>
      <w:r w:rsidRPr="00251E27">
        <w:rPr>
          <w:rFonts w:ascii="Times New Roman" w:hAnsi="Times New Roman"/>
          <w:spacing w:val="-2"/>
          <w:sz w:val="28"/>
          <w:szCs w:val="28"/>
        </w:rPr>
        <w:t>9</w:t>
      </w:r>
    </w:p>
    <w:p w:rsidR="00D12841" w:rsidRPr="00BC2D24" w:rsidRDefault="00D12841" w:rsidP="00876288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5127" w:rsidRPr="00BC2D24" w:rsidRDefault="00035127" w:rsidP="0087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A5E" w:rsidRPr="00BC2D24" w:rsidRDefault="00584A5E" w:rsidP="009A1F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" w:name="_Toc271273132"/>
      <w:r w:rsidRPr="00BC2D24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:rsidR="00897369" w:rsidRPr="00897369" w:rsidRDefault="00897369" w:rsidP="00876288">
      <w:pPr>
        <w:rPr>
          <w:lang w:eastAsia="en-US"/>
        </w:rPr>
      </w:pP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BC2D24">
        <w:rPr>
          <w:rFonts w:ascii="Times New Roman" w:hAnsi="Times New Roman"/>
          <w:spacing w:val="-2"/>
          <w:sz w:val="28"/>
          <w:szCs w:val="28"/>
        </w:rPr>
        <w:t>Стандарт 1.1 «Методологическое обеспечение деятельности</w:t>
      </w:r>
      <w:r w:rsidR="0087628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D6222" w:rsidRPr="006D6222">
        <w:rPr>
          <w:rFonts w:ascii="Times New Roman" w:hAnsi="Times New Roman"/>
          <w:spacing w:val="-2"/>
          <w:sz w:val="28"/>
          <w:szCs w:val="28"/>
        </w:rPr>
        <w:t>Счетной палаты Чукотского автономного округа</w:t>
      </w:r>
      <w:r w:rsidR="006D6222">
        <w:rPr>
          <w:rFonts w:ascii="Times New Roman" w:hAnsi="Times New Roman"/>
          <w:spacing w:val="-2"/>
          <w:sz w:val="28"/>
          <w:szCs w:val="28"/>
        </w:rPr>
        <w:t>» (далее -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 Стандарт 1.1) разработан в соответствии с </w:t>
      </w:r>
      <w:r w:rsidR="006D6222">
        <w:rPr>
          <w:rFonts w:ascii="Times New Roman" w:hAnsi="Times New Roman"/>
          <w:spacing w:val="-2"/>
          <w:sz w:val="28"/>
          <w:szCs w:val="28"/>
        </w:rPr>
        <w:t>Федеральным законом от 7 февраля 2011 года №6-ФЗ «Об общих принципах организации и деятельности контрольно-счетных органов субъектов Российской Ф</w:t>
      </w:r>
      <w:r w:rsidR="00844853">
        <w:rPr>
          <w:rFonts w:ascii="Times New Roman" w:hAnsi="Times New Roman"/>
          <w:spacing w:val="-2"/>
          <w:sz w:val="28"/>
          <w:szCs w:val="28"/>
        </w:rPr>
        <w:t>едерации</w:t>
      </w:r>
      <w:r w:rsidR="006D6222">
        <w:rPr>
          <w:rFonts w:ascii="Times New Roman" w:hAnsi="Times New Roman"/>
          <w:spacing w:val="-2"/>
          <w:sz w:val="28"/>
          <w:szCs w:val="28"/>
        </w:rPr>
        <w:t xml:space="preserve"> и муниципальных образований» 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844853">
        <w:rPr>
          <w:rFonts w:ascii="Times New Roman" w:hAnsi="Times New Roman"/>
          <w:spacing w:val="-2"/>
          <w:sz w:val="28"/>
          <w:szCs w:val="28"/>
        </w:rPr>
        <w:t>Административным р</w:t>
      </w:r>
      <w:r w:rsidRPr="00BC2D24">
        <w:rPr>
          <w:rFonts w:ascii="Times New Roman" w:hAnsi="Times New Roman"/>
          <w:spacing w:val="-2"/>
          <w:sz w:val="28"/>
          <w:szCs w:val="28"/>
        </w:rPr>
        <w:t xml:space="preserve">егламентом </w:t>
      </w:r>
      <w:r w:rsidR="00844853" w:rsidRPr="00844853">
        <w:rPr>
          <w:rFonts w:ascii="Times New Roman" w:hAnsi="Times New Roman"/>
          <w:spacing w:val="-2"/>
          <w:sz w:val="28"/>
          <w:szCs w:val="28"/>
        </w:rPr>
        <w:t>Счетной палаты Чукотского автономного округа</w:t>
      </w:r>
      <w:r w:rsidR="00844853">
        <w:rPr>
          <w:rFonts w:ascii="Times New Roman" w:hAnsi="Times New Roman"/>
          <w:spacing w:val="-2"/>
          <w:sz w:val="28"/>
          <w:szCs w:val="28"/>
        </w:rPr>
        <w:t>.</w:t>
      </w:r>
    </w:p>
    <w:p w:rsidR="008874BB" w:rsidRPr="008874BB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 1.1 предназначен для организации методологического обеспечения деятельности </w:t>
      </w:r>
      <w:r w:rsidR="00844853" w:rsidRPr="00844853">
        <w:rPr>
          <w:rFonts w:ascii="Times New Roman" w:hAnsi="Times New Roman"/>
          <w:sz w:val="28"/>
          <w:szCs w:val="28"/>
        </w:rPr>
        <w:t xml:space="preserve">Счетной палаты Чукотского автономного округа </w:t>
      </w:r>
      <w:r w:rsidR="00844853">
        <w:rPr>
          <w:rFonts w:ascii="Times New Roman" w:hAnsi="Times New Roman"/>
          <w:sz w:val="28"/>
          <w:szCs w:val="28"/>
        </w:rPr>
        <w:t>(далее -</w:t>
      </w:r>
      <w:r w:rsidR="00035127">
        <w:rPr>
          <w:rFonts w:ascii="Times New Roman" w:hAnsi="Times New Roman"/>
          <w:sz w:val="28"/>
          <w:szCs w:val="28"/>
        </w:rPr>
        <w:t xml:space="preserve"> </w:t>
      </w:r>
      <w:r w:rsidR="006D6222">
        <w:rPr>
          <w:rFonts w:ascii="Times New Roman" w:hAnsi="Times New Roman"/>
          <w:sz w:val="28"/>
          <w:szCs w:val="28"/>
        </w:rPr>
        <w:t>Счетная палата</w:t>
      </w:r>
      <w:r w:rsidRPr="00BC2D24">
        <w:rPr>
          <w:rFonts w:ascii="Times New Roman" w:hAnsi="Times New Roman"/>
          <w:sz w:val="28"/>
          <w:szCs w:val="28"/>
        </w:rPr>
        <w:t xml:space="preserve">), отвечающего потребностям </w:t>
      </w:r>
      <w:r w:rsidR="00844853">
        <w:rPr>
          <w:rFonts w:ascii="Times New Roman" w:hAnsi="Times New Roman"/>
          <w:sz w:val="28"/>
          <w:szCs w:val="28"/>
        </w:rPr>
        <w:t xml:space="preserve">Счетной палаты </w:t>
      </w:r>
      <w:r w:rsidRPr="00BC2D24">
        <w:rPr>
          <w:rFonts w:ascii="Times New Roman" w:hAnsi="Times New Roman"/>
          <w:sz w:val="28"/>
          <w:szCs w:val="28"/>
        </w:rPr>
        <w:t>для полного, своевременного и качественного выполнения ее задач и функций.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 1.1 устанавливает:</w:t>
      </w:r>
    </w:p>
    <w:p w:rsidR="00584A5E" w:rsidRPr="00BC2D24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требования к содержанию стандартов деятельности </w:t>
      </w:r>
      <w:r w:rsidR="00844853">
        <w:rPr>
          <w:rFonts w:ascii="Times New Roman" w:hAnsi="Times New Roman"/>
          <w:sz w:val="28"/>
          <w:szCs w:val="28"/>
        </w:rPr>
        <w:t>Счетной</w:t>
      </w:r>
      <w:r w:rsidR="000A1A5E">
        <w:rPr>
          <w:rFonts w:ascii="Times New Roman" w:hAnsi="Times New Roman"/>
          <w:sz w:val="28"/>
          <w:szCs w:val="28"/>
        </w:rPr>
        <w:t xml:space="preserve"> палаты </w:t>
      </w:r>
      <w:r w:rsidRPr="00BC2D24">
        <w:rPr>
          <w:rFonts w:ascii="Times New Roman" w:hAnsi="Times New Roman"/>
          <w:sz w:val="28"/>
          <w:szCs w:val="28"/>
        </w:rPr>
        <w:t xml:space="preserve">и методических рекомендаций по проведению контрольных </w:t>
      </w:r>
      <w:r w:rsidRPr="00674509">
        <w:rPr>
          <w:rFonts w:ascii="Times New Roman" w:hAnsi="Times New Roman"/>
          <w:sz w:val="28"/>
          <w:szCs w:val="28"/>
        </w:rPr>
        <w:t xml:space="preserve">мероприятий </w:t>
      </w:r>
      <w:r w:rsidR="00674509" w:rsidRPr="00674509">
        <w:rPr>
          <w:rFonts w:ascii="Times New Roman" w:hAnsi="Times New Roman"/>
          <w:sz w:val="28"/>
          <w:szCs w:val="28"/>
        </w:rPr>
        <w:t>Счетной палато</w:t>
      </w:r>
      <w:proofErr w:type="gramStart"/>
      <w:r w:rsidR="00674509" w:rsidRPr="00674509">
        <w:rPr>
          <w:rFonts w:ascii="Times New Roman" w:hAnsi="Times New Roman"/>
          <w:sz w:val="28"/>
          <w:szCs w:val="28"/>
        </w:rPr>
        <w:t>й(</w:t>
      </w:r>
      <w:proofErr w:type="gramEnd"/>
      <w:r w:rsidR="00674509" w:rsidRPr="00674509">
        <w:rPr>
          <w:rFonts w:ascii="Times New Roman" w:hAnsi="Times New Roman"/>
          <w:sz w:val="28"/>
          <w:szCs w:val="28"/>
        </w:rPr>
        <w:t>далее соответственно-</w:t>
      </w:r>
      <w:r w:rsidRPr="00674509">
        <w:rPr>
          <w:rFonts w:ascii="Times New Roman" w:hAnsi="Times New Roman"/>
          <w:sz w:val="28"/>
          <w:szCs w:val="28"/>
        </w:rPr>
        <w:t xml:space="preserve"> стандарты и методические рекомендации);</w:t>
      </w:r>
    </w:p>
    <w:p w:rsidR="00584A5E" w:rsidRPr="00BC2D24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разработки проектов стандартов и методических рекомендаций;</w:t>
      </w:r>
    </w:p>
    <w:p w:rsidR="00584A5E" w:rsidRPr="00BC2D24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рассмотрения проектов и утверждения стандартов и методических рекомендаций;</w:t>
      </w:r>
    </w:p>
    <w:p w:rsidR="00584A5E" w:rsidRPr="00BC2D24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введения в действие стандартов и методических рекомендаций;</w:t>
      </w:r>
    </w:p>
    <w:p w:rsidR="00584A5E" w:rsidRPr="00BC2D24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порядок актуализации стандартов и методических рекомендаций;</w:t>
      </w:r>
    </w:p>
    <w:p w:rsidR="00584A5E" w:rsidRDefault="00584A5E" w:rsidP="00876288">
      <w:pPr>
        <w:pStyle w:val="a3"/>
        <w:numPr>
          <w:ilvl w:val="2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порядок использования в </w:t>
      </w:r>
      <w:r w:rsidR="00844853">
        <w:rPr>
          <w:rFonts w:ascii="Times New Roman" w:hAnsi="Times New Roman"/>
          <w:sz w:val="28"/>
          <w:szCs w:val="28"/>
        </w:rPr>
        <w:t xml:space="preserve">Счетной палате </w:t>
      </w:r>
      <w:r w:rsidRPr="00BC2D24">
        <w:rPr>
          <w:rFonts w:ascii="Times New Roman" w:hAnsi="Times New Roman"/>
          <w:sz w:val="28"/>
          <w:szCs w:val="28"/>
        </w:rPr>
        <w:t>стандартов и методических документов иных органов и организаций.</w:t>
      </w:r>
    </w:p>
    <w:p w:rsidR="008874BB" w:rsidRPr="00BC2D24" w:rsidRDefault="008874BB" w:rsidP="00876288">
      <w:pPr>
        <w:pStyle w:val="a3"/>
        <w:tabs>
          <w:tab w:val="left" w:pos="1276"/>
        </w:tabs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897369" w:rsidRPr="008874BB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D24">
        <w:rPr>
          <w:rFonts w:ascii="Times New Roman" w:hAnsi="Times New Roman"/>
          <w:sz w:val="28"/>
          <w:szCs w:val="28"/>
        </w:rPr>
        <w:t xml:space="preserve">Методологическое обеспечение деятельности </w:t>
      </w:r>
      <w:r w:rsidR="00844853">
        <w:rPr>
          <w:rFonts w:ascii="Times New Roman" w:hAnsi="Times New Roman"/>
          <w:sz w:val="28"/>
          <w:szCs w:val="28"/>
        </w:rPr>
        <w:t>Счетной палаты</w:t>
      </w:r>
      <w:r w:rsidR="00876288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заключается в создании, ведении и обеспечении применения единой системы взаимоувязанных стандартов и методических рекомендаций, совместных методических документов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="00876288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а также стандартов и методических документов иных органов и организаций, принятых к использованию в </w:t>
      </w:r>
      <w:r w:rsidR="003D4015">
        <w:rPr>
          <w:rFonts w:ascii="Times New Roman" w:hAnsi="Times New Roman"/>
          <w:sz w:val="28"/>
          <w:szCs w:val="28"/>
        </w:rPr>
        <w:t xml:space="preserve">Счетной палате </w:t>
      </w:r>
      <w:r w:rsidRPr="00BC2D24">
        <w:rPr>
          <w:rFonts w:ascii="Times New Roman" w:hAnsi="Times New Roman"/>
          <w:sz w:val="28"/>
          <w:szCs w:val="28"/>
        </w:rPr>
        <w:t xml:space="preserve">в целях обеспечения качества, эффективности и объективности контрольной деятельности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, а также решения иных возложенных</w:t>
      </w:r>
      <w:proofErr w:type="gramEnd"/>
      <w:r w:rsidRPr="00BC2D24">
        <w:rPr>
          <w:rFonts w:ascii="Times New Roman" w:hAnsi="Times New Roman"/>
          <w:sz w:val="28"/>
          <w:szCs w:val="28"/>
        </w:rPr>
        <w:t xml:space="preserve"> на </w:t>
      </w:r>
      <w:r w:rsidR="003D4015">
        <w:rPr>
          <w:rFonts w:ascii="Times New Roman" w:hAnsi="Times New Roman"/>
          <w:sz w:val="28"/>
          <w:szCs w:val="28"/>
        </w:rPr>
        <w:t xml:space="preserve">Счетную палату </w:t>
      </w:r>
      <w:r w:rsidRPr="00BC2D24">
        <w:rPr>
          <w:rFonts w:ascii="Times New Roman" w:hAnsi="Times New Roman"/>
          <w:sz w:val="28"/>
          <w:szCs w:val="28"/>
        </w:rPr>
        <w:t xml:space="preserve"> задач. 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="00876288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устанавливают обязательные требования, руководящие принципы осуществления различных контрольных и иных </w:t>
      </w:r>
      <w:r w:rsidRPr="00BC2D24">
        <w:rPr>
          <w:rFonts w:ascii="Times New Roman" w:hAnsi="Times New Roman"/>
          <w:sz w:val="28"/>
          <w:szCs w:val="28"/>
        </w:rPr>
        <w:lastRenderedPageBreak/>
        <w:t xml:space="preserve">полномочий, видов контрольных мероприятий, форм контроля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AE247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Система стандартов</w:t>
      </w:r>
      <w:r w:rsidR="00876288">
        <w:rPr>
          <w:rFonts w:ascii="Times New Roman" w:hAnsi="Times New Roman"/>
          <w:sz w:val="28"/>
          <w:szCs w:val="28"/>
        </w:rPr>
        <w:t xml:space="preserve"> внешнего государственного финансового контроля</w:t>
      </w:r>
      <w:r w:rsidRPr="00BC2D24">
        <w:rPr>
          <w:rFonts w:ascii="Times New Roman" w:hAnsi="Times New Roman"/>
          <w:sz w:val="28"/>
          <w:szCs w:val="28"/>
        </w:rPr>
        <w:t xml:space="preserve">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 состоит из стандартов организации деятельности </w:t>
      </w:r>
      <w:r w:rsidR="00034492">
        <w:rPr>
          <w:rFonts w:ascii="Times New Roman" w:hAnsi="Times New Roman"/>
          <w:sz w:val="28"/>
          <w:szCs w:val="28"/>
        </w:rPr>
        <w:t xml:space="preserve">Счетной  палаты и </w:t>
      </w:r>
      <w:r w:rsidRPr="00BC2D24">
        <w:rPr>
          <w:rFonts w:ascii="Times New Roman" w:hAnsi="Times New Roman"/>
          <w:sz w:val="28"/>
          <w:szCs w:val="28"/>
        </w:rPr>
        <w:t xml:space="preserve">стандартов общих вопросов контрольной деятельности </w:t>
      </w:r>
      <w:r w:rsidR="00034492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BC2D24" w:rsidRDefault="00584A5E" w:rsidP="00AE247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организации деятельности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 устанавливают принципы, правила и требования к организации работы </w:t>
      </w:r>
      <w:r w:rsidR="003D4015">
        <w:rPr>
          <w:rFonts w:ascii="Times New Roman" w:hAnsi="Times New Roman"/>
          <w:sz w:val="28"/>
          <w:szCs w:val="28"/>
        </w:rPr>
        <w:t xml:space="preserve">Счетной  палаты </w:t>
      </w:r>
      <w:r w:rsidRPr="00BC2D24">
        <w:rPr>
          <w:rFonts w:ascii="Times New Roman" w:hAnsi="Times New Roman"/>
          <w:sz w:val="28"/>
          <w:szCs w:val="28"/>
        </w:rPr>
        <w:t xml:space="preserve"> (в том чис</w:t>
      </w:r>
      <w:r w:rsidR="00D13FDD">
        <w:rPr>
          <w:rFonts w:ascii="Times New Roman" w:hAnsi="Times New Roman"/>
          <w:sz w:val="28"/>
          <w:szCs w:val="28"/>
        </w:rPr>
        <w:t xml:space="preserve">ле планированию), отчетности о </w:t>
      </w:r>
      <w:r w:rsidRPr="00BC2D24">
        <w:rPr>
          <w:rFonts w:ascii="Times New Roman" w:hAnsi="Times New Roman"/>
          <w:sz w:val="28"/>
          <w:szCs w:val="28"/>
        </w:rPr>
        <w:t>работе</w:t>
      </w:r>
      <w:r w:rsidR="00D13FDD">
        <w:rPr>
          <w:rFonts w:ascii="Times New Roman" w:hAnsi="Times New Roman"/>
          <w:sz w:val="28"/>
          <w:szCs w:val="28"/>
        </w:rPr>
        <w:t xml:space="preserve"> Счетной палаты</w:t>
      </w:r>
      <w:r w:rsidRPr="00BC2D24">
        <w:rPr>
          <w:rFonts w:ascii="Times New Roman" w:hAnsi="Times New Roman"/>
          <w:sz w:val="28"/>
          <w:szCs w:val="28"/>
        </w:rPr>
        <w:t xml:space="preserve">, работы с документами в </w:t>
      </w:r>
      <w:r w:rsidR="003D4015">
        <w:rPr>
          <w:rFonts w:ascii="Times New Roman" w:hAnsi="Times New Roman"/>
          <w:sz w:val="28"/>
          <w:szCs w:val="28"/>
        </w:rPr>
        <w:t xml:space="preserve">Счетной  палате  </w:t>
      </w:r>
      <w:r w:rsidRPr="00BC2D24">
        <w:rPr>
          <w:rFonts w:ascii="Times New Roman" w:hAnsi="Times New Roman"/>
          <w:sz w:val="28"/>
          <w:szCs w:val="28"/>
        </w:rPr>
        <w:t>и т.п.</w:t>
      </w:r>
    </w:p>
    <w:p w:rsidR="00DE6BB1" w:rsidRPr="00457A97" w:rsidRDefault="00DE6BB1" w:rsidP="00AE247D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Стандарты внешнего государственного финансового контроля для проведения контрольных и экспертно-аналитических мероприятий – это внутренние нормативные документы, определяющие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а также контроля их результатов. Указанные Стандарты подразделяются на две группы:</w:t>
      </w:r>
    </w:p>
    <w:p w:rsidR="00DE6BB1" w:rsidRPr="00457A97" w:rsidRDefault="00DE6BB1" w:rsidP="00AE247D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7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группа – «Общие стандарты», которые определяют общие требования, характеристики, правила и процедуры контрольных и экспертно-аналитических мероприятий, как форм осуществления контрольной и экспертно-аналитической деятельности.</w:t>
      </w:r>
    </w:p>
    <w:p w:rsidR="00DE6BB1" w:rsidRDefault="00DE6BB1" w:rsidP="00DE6BB1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57A97">
        <w:rPr>
          <w:rFonts w:ascii="Times New Roman" w:eastAsia="Times New Roman" w:hAnsi="Times New Roman"/>
          <w:color w:val="000000" w:themeColor="text1"/>
          <w:sz w:val="28"/>
          <w:szCs w:val="28"/>
        </w:rPr>
        <w:t>Вторая группа – «Специализированные стандарты», которые определяют порядок проведения совместных и параллельных контрольных и экспертно-аналитических мероприятий, дополняют или раскрывают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Счетной палаты.</w:t>
      </w:r>
    </w:p>
    <w:p w:rsidR="000A1A5E" w:rsidRDefault="00584A5E" w:rsidP="00DE6BB1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Стандарты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="00876288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Pr="00BC2D24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BC2D24">
        <w:rPr>
          <w:rFonts w:ascii="Times New Roman" w:hAnsi="Times New Roman"/>
          <w:sz w:val="28"/>
          <w:szCs w:val="28"/>
        </w:rPr>
        <w:t xml:space="preserve"> всеми </w:t>
      </w:r>
      <w:r w:rsidR="00D13FDD">
        <w:rPr>
          <w:rFonts w:ascii="Times New Roman" w:hAnsi="Times New Roman"/>
          <w:sz w:val="28"/>
          <w:szCs w:val="28"/>
        </w:rPr>
        <w:t>работниками</w:t>
      </w:r>
      <w:r w:rsidR="00876288">
        <w:rPr>
          <w:rFonts w:ascii="Times New Roman" w:hAnsi="Times New Roman"/>
          <w:sz w:val="28"/>
          <w:szCs w:val="28"/>
        </w:rPr>
        <w:t xml:space="preserve">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. </w:t>
      </w:r>
    </w:p>
    <w:p w:rsidR="00584A5E" w:rsidRPr="00BC2D24" w:rsidRDefault="00584A5E" w:rsidP="0087628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Положения стандартов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 xml:space="preserve"> не могут противоречить нормативным правовым актам Российской Федерации и </w:t>
      </w:r>
      <w:r w:rsidR="003D4015">
        <w:rPr>
          <w:rFonts w:ascii="Times New Roman" w:hAnsi="Times New Roman"/>
          <w:sz w:val="28"/>
          <w:szCs w:val="28"/>
        </w:rPr>
        <w:t xml:space="preserve">Чукотского автономного округа,  </w:t>
      </w:r>
      <w:r w:rsidRPr="00BC2D24">
        <w:rPr>
          <w:rFonts w:ascii="Times New Roman" w:hAnsi="Times New Roman"/>
          <w:sz w:val="28"/>
          <w:szCs w:val="28"/>
        </w:rPr>
        <w:t xml:space="preserve">а также </w:t>
      </w:r>
      <w:r w:rsidR="003D4015">
        <w:rPr>
          <w:rFonts w:ascii="Times New Roman" w:hAnsi="Times New Roman"/>
          <w:sz w:val="28"/>
          <w:szCs w:val="28"/>
        </w:rPr>
        <w:t>Административному р</w:t>
      </w:r>
      <w:r w:rsidRPr="00BC2D24">
        <w:rPr>
          <w:rFonts w:ascii="Times New Roman" w:hAnsi="Times New Roman"/>
          <w:sz w:val="28"/>
          <w:szCs w:val="28"/>
        </w:rPr>
        <w:t xml:space="preserve">егламенту </w:t>
      </w:r>
      <w:r w:rsidR="003D4015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  <w:r w:rsidR="001A558C" w:rsidRPr="001A55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A558C" w:rsidRPr="00457A9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Стандарты внешнего государственного финансового контроля для проведения контрольных и экспертно-аналитических мероприятий не должны также противоречить Общим требованиям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1A558C" w:rsidRPr="00457A97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Коллегией Счетной палаты РФ (протокол от 17 октября 2014 г. №47К (993) (далее – Общие требования)</w:t>
      </w:r>
      <w:r w:rsidR="001A558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34492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492">
        <w:rPr>
          <w:rFonts w:ascii="Times New Roman" w:hAnsi="Times New Roman"/>
          <w:sz w:val="28"/>
          <w:szCs w:val="28"/>
        </w:rPr>
        <w:t xml:space="preserve">Методические рекомендации содержат описание способов реализации положений стандартов и иных локальных нормативных правовых актов </w:t>
      </w:r>
      <w:r w:rsidR="003D4015" w:rsidRPr="00034492">
        <w:rPr>
          <w:rFonts w:ascii="Times New Roman" w:hAnsi="Times New Roman"/>
          <w:sz w:val="28"/>
          <w:szCs w:val="28"/>
        </w:rPr>
        <w:t>Счетной  палаты</w:t>
      </w:r>
      <w:r w:rsidR="001A558C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 xml:space="preserve">при проведении контрольных мероприятий </w:t>
      </w:r>
      <w:r w:rsidR="003D4015" w:rsidRPr="00034492">
        <w:rPr>
          <w:rFonts w:ascii="Times New Roman" w:hAnsi="Times New Roman"/>
          <w:sz w:val="28"/>
          <w:szCs w:val="28"/>
        </w:rPr>
        <w:t>Счетной</w:t>
      </w:r>
      <w:r w:rsidR="006D6222" w:rsidRPr="00034492">
        <w:rPr>
          <w:rFonts w:ascii="Times New Roman" w:hAnsi="Times New Roman"/>
          <w:sz w:val="28"/>
          <w:szCs w:val="28"/>
        </w:rPr>
        <w:t xml:space="preserve"> палат</w:t>
      </w:r>
      <w:r w:rsidR="003D4015" w:rsidRPr="00034492">
        <w:rPr>
          <w:rFonts w:ascii="Times New Roman" w:hAnsi="Times New Roman"/>
          <w:sz w:val="28"/>
          <w:szCs w:val="28"/>
        </w:rPr>
        <w:t>ой</w:t>
      </w:r>
      <w:r w:rsidR="001A558C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 xml:space="preserve">или отдельных процедур осуществления контрольных полномочий </w:t>
      </w:r>
      <w:r w:rsidR="003D4015" w:rsidRPr="00034492">
        <w:rPr>
          <w:rFonts w:ascii="Times New Roman" w:hAnsi="Times New Roman"/>
          <w:sz w:val="28"/>
          <w:szCs w:val="28"/>
        </w:rPr>
        <w:t>Счетной  палаты</w:t>
      </w:r>
      <w:r w:rsidR="00D13FDD" w:rsidRPr="00034492">
        <w:rPr>
          <w:rFonts w:ascii="Times New Roman" w:hAnsi="Times New Roman"/>
          <w:sz w:val="28"/>
          <w:szCs w:val="28"/>
        </w:rPr>
        <w:t xml:space="preserve">. </w:t>
      </w:r>
    </w:p>
    <w:p w:rsidR="00584A5E" w:rsidRPr="00034492" w:rsidRDefault="00584A5E" w:rsidP="00AE247D">
      <w:pPr>
        <w:pStyle w:val="a3"/>
        <w:tabs>
          <w:tab w:val="left" w:pos="709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4492">
        <w:rPr>
          <w:rFonts w:ascii="Times New Roman" w:hAnsi="Times New Roman"/>
          <w:sz w:val="28"/>
          <w:szCs w:val="28"/>
        </w:rPr>
        <w:t>Положения методических рекомендаций не носят обязательного характера, если</w:t>
      </w:r>
      <w:r w:rsidR="00D13FDD" w:rsidRPr="00034492">
        <w:rPr>
          <w:rFonts w:ascii="Times New Roman" w:hAnsi="Times New Roman"/>
          <w:sz w:val="28"/>
          <w:szCs w:val="28"/>
        </w:rPr>
        <w:t xml:space="preserve"> иное </w:t>
      </w:r>
      <w:r w:rsidRPr="00034492">
        <w:rPr>
          <w:rFonts w:ascii="Times New Roman" w:hAnsi="Times New Roman"/>
          <w:sz w:val="28"/>
          <w:szCs w:val="28"/>
        </w:rPr>
        <w:t xml:space="preserve">установлено Председателем </w:t>
      </w:r>
      <w:r w:rsidR="003D4015" w:rsidRPr="00034492">
        <w:rPr>
          <w:rFonts w:ascii="Times New Roman" w:hAnsi="Times New Roman"/>
          <w:sz w:val="28"/>
          <w:szCs w:val="28"/>
        </w:rPr>
        <w:t>Счетной  палаты</w:t>
      </w:r>
      <w:r w:rsidR="001A558C">
        <w:rPr>
          <w:rFonts w:ascii="Times New Roman" w:hAnsi="Times New Roman"/>
          <w:sz w:val="28"/>
          <w:szCs w:val="28"/>
        </w:rPr>
        <w:t xml:space="preserve"> </w:t>
      </w:r>
      <w:r w:rsidRPr="00034492">
        <w:rPr>
          <w:rFonts w:ascii="Times New Roman" w:hAnsi="Times New Roman"/>
          <w:sz w:val="28"/>
          <w:szCs w:val="28"/>
        </w:rPr>
        <w:t>или руководителем контрольного мероприятия применительно к конкретному контрольному мероприятию</w:t>
      </w:r>
      <w:r w:rsidR="003D4015" w:rsidRPr="00034492">
        <w:rPr>
          <w:rFonts w:ascii="Times New Roman" w:hAnsi="Times New Roman"/>
          <w:sz w:val="28"/>
          <w:szCs w:val="28"/>
        </w:rPr>
        <w:t>.</w:t>
      </w:r>
    </w:p>
    <w:p w:rsidR="00584A5E" w:rsidRDefault="001A558C" w:rsidP="0087628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84A5E" w:rsidRPr="00BC2D24">
        <w:rPr>
          <w:rFonts w:ascii="Times New Roman" w:hAnsi="Times New Roman"/>
          <w:sz w:val="28"/>
          <w:szCs w:val="28"/>
        </w:rPr>
        <w:t xml:space="preserve">етодические рекомендации разрабатываются для применения </w:t>
      </w:r>
      <w:r w:rsidR="00034492">
        <w:rPr>
          <w:rFonts w:ascii="Times New Roman" w:hAnsi="Times New Roman"/>
          <w:sz w:val="28"/>
          <w:szCs w:val="28"/>
        </w:rPr>
        <w:t xml:space="preserve">работниками </w:t>
      </w:r>
      <w:r w:rsidR="003D4015">
        <w:rPr>
          <w:rFonts w:ascii="Times New Roman" w:hAnsi="Times New Roman"/>
          <w:sz w:val="28"/>
          <w:szCs w:val="28"/>
        </w:rPr>
        <w:t>Счетной 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5E" w:rsidRPr="00BC2D24">
        <w:rPr>
          <w:rFonts w:ascii="Times New Roman" w:hAnsi="Times New Roman"/>
          <w:sz w:val="28"/>
          <w:szCs w:val="28"/>
        </w:rPr>
        <w:t xml:space="preserve">и структурными подразделениями </w:t>
      </w:r>
      <w:r w:rsidR="00564217">
        <w:rPr>
          <w:rFonts w:ascii="Times New Roman" w:hAnsi="Times New Roman"/>
          <w:sz w:val="28"/>
          <w:szCs w:val="28"/>
        </w:rPr>
        <w:t xml:space="preserve">Счетной  палаты, </w:t>
      </w:r>
      <w:r w:rsidR="00584A5E" w:rsidRPr="00BC2D24">
        <w:rPr>
          <w:rFonts w:ascii="Times New Roman" w:hAnsi="Times New Roman"/>
          <w:sz w:val="28"/>
          <w:szCs w:val="28"/>
        </w:rPr>
        <w:t>проводящими или принимающими участие в проведении контрольных мероприятий</w:t>
      </w:r>
      <w:r w:rsidR="00034492">
        <w:rPr>
          <w:rFonts w:ascii="Times New Roman" w:hAnsi="Times New Roman"/>
          <w:sz w:val="28"/>
          <w:szCs w:val="28"/>
        </w:rPr>
        <w:t>,</w:t>
      </w:r>
      <w:r w:rsidR="00584A5E" w:rsidRPr="00BC2D24">
        <w:rPr>
          <w:rFonts w:ascii="Times New Roman" w:hAnsi="Times New Roman"/>
          <w:sz w:val="28"/>
          <w:szCs w:val="28"/>
        </w:rPr>
        <w:t xml:space="preserve"> и определяют общие вопросы осуществления контрольных полномочий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5E" w:rsidRPr="00BC2D24">
        <w:rPr>
          <w:rFonts w:ascii="Times New Roman" w:hAnsi="Times New Roman"/>
          <w:sz w:val="28"/>
          <w:szCs w:val="28"/>
        </w:rPr>
        <w:t>при про</w:t>
      </w:r>
      <w:r w:rsidR="00564217">
        <w:rPr>
          <w:rFonts w:ascii="Times New Roman" w:hAnsi="Times New Roman"/>
          <w:sz w:val="28"/>
          <w:szCs w:val="28"/>
        </w:rPr>
        <w:t>ведении контрольных мероприятий.</w:t>
      </w: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_Toc271273133"/>
      <w:r w:rsidRPr="00BC2D24">
        <w:rPr>
          <w:rFonts w:ascii="Times New Roman" w:hAnsi="Times New Roman"/>
          <w:sz w:val="28"/>
          <w:szCs w:val="28"/>
        </w:rPr>
        <w:t xml:space="preserve">Требования к содержанию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 xml:space="preserve">Счетной палаты </w:t>
      </w:r>
      <w:bookmarkEnd w:id="2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Стандарты и методические рекомендации должны отвечать следующим основным требованиям:</w:t>
      </w:r>
    </w:p>
    <w:p w:rsidR="00584A5E" w:rsidRPr="00BC2D24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не должен содержать положений, противоречащих федеральному законо</w:t>
      </w:r>
      <w:r>
        <w:rPr>
          <w:rFonts w:ascii="Times New Roman" w:hAnsi="Times New Roman"/>
          <w:sz w:val="28"/>
          <w:szCs w:val="28"/>
        </w:rPr>
        <w:t>дательству  и законодательству Чукотского автономного округа</w:t>
      </w:r>
      <w:r w:rsidR="00584A5E" w:rsidRPr="00BC2D24">
        <w:rPr>
          <w:rFonts w:ascii="Times New Roman" w:hAnsi="Times New Roman"/>
          <w:sz w:val="28"/>
          <w:szCs w:val="28"/>
        </w:rPr>
        <w:t>;</w:t>
      </w:r>
    </w:p>
    <w:p w:rsidR="00584A5E" w:rsidRPr="00BC2D24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соответствовать поставленным целям его разработки;</w:t>
      </w:r>
    </w:p>
    <w:p w:rsidR="00584A5E" w:rsidRPr="00BC2D24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четкости и ясности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обеспечивать однозначность понимания изложенных в нем положений;</w:t>
      </w:r>
    </w:p>
    <w:p w:rsidR="00584A5E" w:rsidRPr="00BC2D24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логической стройности -</w:t>
      </w:r>
      <w:r w:rsidR="00584A5E" w:rsidRPr="00BC2D24">
        <w:rPr>
          <w:rFonts w:ascii="Times New Roman" w:hAnsi="Times New Roman"/>
          <w:sz w:val="28"/>
          <w:szCs w:val="28"/>
        </w:rPr>
        <w:t xml:space="preserve"> обеспечивать последовательность и целостность изложения положений, отсутствие внутренних противоречий;</w:t>
      </w:r>
    </w:p>
    <w:p w:rsidR="00584A5E" w:rsidRPr="00BC2D24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-</w:t>
      </w:r>
      <w:r w:rsidR="00584A5E" w:rsidRPr="00BC2D24">
        <w:rPr>
          <w:rFonts w:ascii="Times New Roman" w:hAnsi="Times New Roman"/>
          <w:sz w:val="28"/>
          <w:szCs w:val="28"/>
        </w:rPr>
        <w:t xml:space="preserve"> максимально полно охватывать регламентируемый  предмет;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преемс</w:t>
      </w:r>
      <w:r w:rsidR="00564217">
        <w:rPr>
          <w:rFonts w:ascii="Times New Roman" w:hAnsi="Times New Roman"/>
          <w:sz w:val="28"/>
          <w:szCs w:val="28"/>
        </w:rPr>
        <w:t>твенности и непротиворечивости -</w:t>
      </w:r>
      <w:r w:rsidRPr="00BC2D24">
        <w:rPr>
          <w:rFonts w:ascii="Times New Roman" w:hAnsi="Times New Roman"/>
          <w:sz w:val="28"/>
          <w:szCs w:val="28"/>
        </w:rPr>
        <w:t xml:space="preserve"> обеспечивать взаимосвязь и согласованность с ранее принятыми документами;</w:t>
      </w:r>
    </w:p>
    <w:p w:rsidR="00431821" w:rsidRPr="00897369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единства терминологической баз</w:t>
      </w:r>
      <w:r w:rsidR="00564217">
        <w:rPr>
          <w:rFonts w:ascii="Times New Roman" w:hAnsi="Times New Roman"/>
          <w:sz w:val="28"/>
          <w:szCs w:val="28"/>
        </w:rPr>
        <w:t>ы -</w:t>
      </w:r>
      <w:r w:rsidRPr="00BC2D24">
        <w:rPr>
          <w:rFonts w:ascii="Times New Roman" w:hAnsi="Times New Roman"/>
          <w:sz w:val="28"/>
          <w:szCs w:val="28"/>
        </w:rPr>
        <w:t xml:space="preserve"> одинаково использовать применяемые термины.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 и методические рекомендации должны иметь следующую структуру: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оглавление (перечень разделов с указанием номеров страниц) (при необходимости);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общие положения (раздел, в котором описываются сфера применения, цели документа, его взаимосвязь с другими документами);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тематические разделы (разделы, в которых описываются сущность рассматриваемых процессов, определение основных понятий, принципов и методов, технических приемов решения рассматриваемых вопросов);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перечень законов и иных нормативных правовых актов, которыми необходимо руководствоваться при выполнении процедур (при необходимости);</w:t>
      </w:r>
    </w:p>
    <w:p w:rsidR="00431821" w:rsidRPr="00897369" w:rsidRDefault="00564217" w:rsidP="0087628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-</w:t>
      </w:r>
      <w:r w:rsidR="00584A5E" w:rsidRPr="00BC2D24">
        <w:rPr>
          <w:rFonts w:ascii="Times New Roman" w:hAnsi="Times New Roman"/>
          <w:sz w:val="28"/>
          <w:szCs w:val="28"/>
        </w:rPr>
        <w:t xml:space="preserve"> примеры, таблицы, графические материалы, формы и т.п. (при необходимости).</w:t>
      </w:r>
      <w:proofErr w:type="gramEnd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Стандарты и методические рекомендации должны иметь следующие реквизиты: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вид документа (стандарт </w:t>
      </w:r>
      <w:r w:rsidR="00564217">
        <w:rPr>
          <w:rFonts w:ascii="Times New Roman" w:hAnsi="Times New Roman"/>
          <w:sz w:val="28"/>
          <w:szCs w:val="28"/>
        </w:rPr>
        <w:t>Счетной 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6D6222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 xml:space="preserve">, методические рекомендации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="006D6222">
        <w:rPr>
          <w:rFonts w:ascii="Times New Roman" w:hAnsi="Times New Roman"/>
          <w:sz w:val="28"/>
          <w:szCs w:val="28"/>
        </w:rPr>
        <w:t xml:space="preserve"> 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>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номер (состоящий из кода группы документа и порядкового номера в группе);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название (краткое и четкое определение того, что регламентирует документ);</w:t>
      </w:r>
    </w:p>
    <w:p w:rsidR="00584A5E" w:rsidRPr="00BC2D24" w:rsidRDefault="00584A5E" w:rsidP="0087628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реквизиты утверждающего документа; </w:t>
      </w:r>
    </w:p>
    <w:p w:rsidR="00584A5E" w:rsidRPr="00E52AA5" w:rsidRDefault="00584A5E" w:rsidP="00876288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52AA5">
        <w:rPr>
          <w:rFonts w:ascii="Times New Roman" w:hAnsi="Times New Roman"/>
          <w:sz w:val="28"/>
          <w:szCs w:val="28"/>
        </w:rPr>
        <w:t>дата начала действия документа</w:t>
      </w:r>
      <w:r>
        <w:rPr>
          <w:rFonts w:ascii="Times New Roman" w:hAnsi="Times New Roman"/>
          <w:sz w:val="28"/>
          <w:szCs w:val="28"/>
        </w:rPr>
        <w:t>.</w:t>
      </w: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271273134"/>
      <w:r w:rsidRPr="00BC2D24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BC2D24">
        <w:rPr>
          <w:rFonts w:ascii="Times New Roman" w:hAnsi="Times New Roman"/>
          <w:sz w:val="28"/>
          <w:szCs w:val="28"/>
        </w:rPr>
        <w:t xml:space="preserve">разработки проектов стандартов деятельности                          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proofErr w:type="gramEnd"/>
      <w:r w:rsidR="000510CC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методических рекомендаций по проведению контрольных мероприятий </w:t>
      </w:r>
      <w:r w:rsidR="00564217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bookmarkEnd w:id="3"/>
      <w:r w:rsidR="00564217">
        <w:rPr>
          <w:rFonts w:ascii="Times New Roman" w:hAnsi="Times New Roman"/>
          <w:sz w:val="28"/>
          <w:szCs w:val="28"/>
        </w:rPr>
        <w:t>ой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Разработка проектов стандартов и методических рекомендаций осуществляется в </w:t>
      </w:r>
      <w:r w:rsidRPr="00034492">
        <w:rPr>
          <w:rFonts w:ascii="Times New Roman" w:hAnsi="Times New Roman"/>
          <w:sz w:val="28"/>
          <w:szCs w:val="28"/>
        </w:rPr>
        <w:t xml:space="preserve">соответствии с </w:t>
      </w:r>
      <w:r w:rsidR="00034492" w:rsidRPr="00034492">
        <w:rPr>
          <w:rFonts w:ascii="Times New Roman" w:hAnsi="Times New Roman"/>
          <w:sz w:val="28"/>
          <w:szCs w:val="28"/>
        </w:rPr>
        <w:t>П</w:t>
      </w:r>
      <w:r w:rsidRPr="00034492">
        <w:rPr>
          <w:rFonts w:ascii="Times New Roman" w:hAnsi="Times New Roman"/>
          <w:sz w:val="28"/>
          <w:szCs w:val="28"/>
        </w:rPr>
        <w:t xml:space="preserve">ланом методологического обеспечения деятельности </w:t>
      </w:r>
      <w:r w:rsidR="00564217" w:rsidRPr="00034492">
        <w:rPr>
          <w:rFonts w:ascii="Times New Roman" w:hAnsi="Times New Roman"/>
          <w:sz w:val="28"/>
          <w:szCs w:val="28"/>
        </w:rPr>
        <w:t>Счетной  палаты</w:t>
      </w:r>
      <w:r w:rsidRPr="00034492">
        <w:rPr>
          <w:rFonts w:ascii="Times New Roman" w:hAnsi="Times New Roman"/>
          <w:sz w:val="28"/>
          <w:szCs w:val="28"/>
        </w:rPr>
        <w:t>,</w:t>
      </w:r>
      <w:r w:rsidRPr="00BC2D24">
        <w:rPr>
          <w:rFonts w:ascii="Times New Roman" w:hAnsi="Times New Roman"/>
          <w:sz w:val="28"/>
          <w:szCs w:val="28"/>
        </w:rPr>
        <w:t xml:space="preserve"> утвержденным приказом Председателя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034492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Разработчик осуществляет сбор необходимой информации, ее изучение и обобщение, подготовку проекта документа, а также направляет прое</w:t>
      </w:r>
      <w:r w:rsidR="00D13FDD">
        <w:rPr>
          <w:rFonts w:ascii="Times New Roman" w:hAnsi="Times New Roman"/>
          <w:sz w:val="28"/>
          <w:szCs w:val="28"/>
        </w:rPr>
        <w:t xml:space="preserve">кт документа на рассмотрение в </w:t>
      </w:r>
      <w:r w:rsidRPr="00BC2D2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564217">
        <w:rPr>
          <w:rFonts w:ascii="Times New Roman" w:hAnsi="Times New Roman"/>
          <w:sz w:val="28"/>
          <w:szCs w:val="28"/>
        </w:rPr>
        <w:t xml:space="preserve">Счетной </w:t>
      </w:r>
      <w:r w:rsidR="00564217">
        <w:rPr>
          <w:rFonts w:ascii="Times New Roman" w:hAnsi="Times New Roman"/>
          <w:sz w:val="28"/>
          <w:szCs w:val="28"/>
        </w:rPr>
        <w:lastRenderedPageBreak/>
        <w:t>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и обеспечивает доработку проекта с учетом внесенных замечаний и предложений.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pacing w:val="-2"/>
          <w:sz w:val="28"/>
          <w:szCs w:val="28"/>
        </w:rPr>
        <w:t xml:space="preserve">Оформление проекта стандарта </w:t>
      </w:r>
      <w:r w:rsidR="00564217">
        <w:rPr>
          <w:rFonts w:ascii="Times New Roman" w:hAnsi="Times New Roman"/>
          <w:sz w:val="28"/>
          <w:szCs w:val="28"/>
        </w:rPr>
        <w:t>Счетной 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осуществляется по образцу настоящего Стандарта.</w:t>
      </w: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271273135"/>
      <w:r w:rsidRPr="00BC2D24">
        <w:rPr>
          <w:rFonts w:ascii="Times New Roman" w:hAnsi="Times New Roman"/>
          <w:sz w:val="28"/>
          <w:szCs w:val="28"/>
        </w:rPr>
        <w:t xml:space="preserve">Порядок рассмотрения и утверждения проектов стандартов 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>Счетной палаты</w:t>
      </w:r>
      <w:bookmarkEnd w:id="4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Все проекты стандартов и методических рекомендаций направляются для внес</w:t>
      </w:r>
      <w:r w:rsidR="00564217">
        <w:rPr>
          <w:rFonts w:ascii="Times New Roman" w:hAnsi="Times New Roman"/>
          <w:sz w:val="28"/>
          <w:szCs w:val="28"/>
        </w:rPr>
        <w:t xml:space="preserve">ения предложений и замечаний в </w:t>
      </w:r>
      <w:r w:rsidRPr="00BC2D24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564217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 В случае наличия предложений и замечаний по содержанию документа они оформляются в письменном виде и передаются разработчику для учета при доработке документа.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Доработанный проект стандарта или методических рекомендаций </w:t>
      </w:r>
      <w:r w:rsidR="00564217">
        <w:rPr>
          <w:rFonts w:ascii="Times New Roman" w:hAnsi="Times New Roman"/>
          <w:sz w:val="28"/>
          <w:szCs w:val="28"/>
        </w:rPr>
        <w:t xml:space="preserve">направляется </w:t>
      </w:r>
      <w:r w:rsidR="009E4193">
        <w:rPr>
          <w:rFonts w:ascii="Times New Roman" w:hAnsi="Times New Roman"/>
          <w:sz w:val="28"/>
          <w:szCs w:val="28"/>
        </w:rPr>
        <w:t>заместителю Председателя Счетной палаты.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Одобренные проекты стандартов и метод</w:t>
      </w:r>
      <w:r w:rsidR="00431821">
        <w:rPr>
          <w:rFonts w:ascii="Times New Roman" w:hAnsi="Times New Roman"/>
          <w:sz w:val="28"/>
          <w:szCs w:val="28"/>
        </w:rPr>
        <w:t>ических рекомендаций выносятся заместителем Председателя Счетной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на рассмотрение Коллегии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84A5E" w:rsidRPr="008F459C" w:rsidRDefault="00B04988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Одобренные</w:t>
      </w:r>
      <w:r w:rsidR="00584A5E" w:rsidRPr="00BC2D24">
        <w:rPr>
          <w:rFonts w:ascii="Times New Roman" w:hAnsi="Times New Roman"/>
          <w:sz w:val="28"/>
          <w:szCs w:val="28"/>
        </w:rPr>
        <w:t xml:space="preserve"> Коллегией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584A5E" w:rsidRPr="00BC2D24">
        <w:rPr>
          <w:rFonts w:ascii="Times New Roman" w:hAnsi="Times New Roman"/>
          <w:sz w:val="28"/>
          <w:szCs w:val="28"/>
        </w:rPr>
        <w:t xml:space="preserve">стандарт или методические рекомендации направляются на </w:t>
      </w:r>
      <w:r w:rsidR="00584A5E" w:rsidRPr="008F459C">
        <w:rPr>
          <w:rFonts w:ascii="Times New Roman" w:hAnsi="Times New Roman"/>
          <w:sz w:val="28"/>
          <w:szCs w:val="28"/>
        </w:rPr>
        <w:t>утверждение Председателю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="00584A5E" w:rsidRPr="008F459C">
        <w:rPr>
          <w:rFonts w:ascii="Times New Roman" w:hAnsi="Times New Roman"/>
          <w:sz w:val="28"/>
          <w:szCs w:val="28"/>
        </w:rPr>
        <w:t>.</w:t>
      </w:r>
    </w:p>
    <w:p w:rsidR="00584A5E" w:rsidRPr="008F459C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59C">
        <w:rPr>
          <w:rFonts w:ascii="Times New Roman" w:hAnsi="Times New Roman"/>
          <w:sz w:val="28"/>
          <w:szCs w:val="28"/>
        </w:rPr>
        <w:t>Председатель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="00B04988">
        <w:rPr>
          <w:rFonts w:ascii="Times New Roman" w:hAnsi="Times New Roman"/>
          <w:sz w:val="28"/>
          <w:szCs w:val="28"/>
        </w:rPr>
        <w:t xml:space="preserve">утверждает </w:t>
      </w:r>
      <w:r w:rsidRPr="008F459C">
        <w:rPr>
          <w:rFonts w:ascii="Times New Roman" w:hAnsi="Times New Roman"/>
          <w:sz w:val="28"/>
          <w:szCs w:val="28"/>
        </w:rPr>
        <w:t xml:space="preserve"> стандарт или методические рекомендации приказом. В приказе об утверждении стандарта или методических рекомендаций указыва</w:t>
      </w:r>
      <w:r w:rsidR="00B04988">
        <w:rPr>
          <w:rFonts w:ascii="Times New Roman" w:hAnsi="Times New Roman"/>
          <w:sz w:val="28"/>
          <w:szCs w:val="28"/>
        </w:rPr>
        <w:t xml:space="preserve">ется ответственный исполнитель </w:t>
      </w:r>
      <w:r w:rsidR="009E4193">
        <w:rPr>
          <w:rFonts w:ascii="Times New Roman" w:hAnsi="Times New Roman"/>
          <w:sz w:val="28"/>
          <w:szCs w:val="28"/>
        </w:rPr>
        <w:t>отдел</w:t>
      </w:r>
      <w:r w:rsidR="00B04988">
        <w:rPr>
          <w:rFonts w:ascii="Times New Roman" w:hAnsi="Times New Roman"/>
          <w:sz w:val="28"/>
          <w:szCs w:val="28"/>
        </w:rPr>
        <w:t>а</w:t>
      </w:r>
      <w:r w:rsidR="009E4193">
        <w:rPr>
          <w:rFonts w:ascii="Times New Roman" w:hAnsi="Times New Roman"/>
          <w:sz w:val="28"/>
          <w:szCs w:val="28"/>
        </w:rPr>
        <w:t xml:space="preserve"> </w:t>
      </w:r>
      <w:r w:rsidR="000510CC">
        <w:rPr>
          <w:rFonts w:ascii="Times New Roman" w:hAnsi="Times New Roman"/>
          <w:sz w:val="28"/>
          <w:szCs w:val="28"/>
        </w:rPr>
        <w:t xml:space="preserve">организационно-правовой, методологической и информационной работы </w:t>
      </w:r>
      <w:r w:rsidR="009E4193">
        <w:rPr>
          <w:rFonts w:ascii="Times New Roman" w:hAnsi="Times New Roman"/>
          <w:sz w:val="28"/>
          <w:szCs w:val="28"/>
        </w:rPr>
        <w:t>Счетной  палаты Чукотско</w:t>
      </w:r>
      <w:r w:rsidR="000A1A5E">
        <w:rPr>
          <w:rFonts w:ascii="Times New Roman" w:hAnsi="Times New Roman"/>
          <w:sz w:val="28"/>
          <w:szCs w:val="28"/>
        </w:rPr>
        <w:t>го автономного округа (далее - О</w:t>
      </w:r>
      <w:r w:rsidR="009E4193">
        <w:rPr>
          <w:rFonts w:ascii="Times New Roman" w:hAnsi="Times New Roman"/>
          <w:sz w:val="28"/>
          <w:szCs w:val="28"/>
        </w:rPr>
        <w:t xml:space="preserve">тдел </w:t>
      </w:r>
      <w:r w:rsidR="000510CC">
        <w:rPr>
          <w:rFonts w:ascii="Times New Roman" w:hAnsi="Times New Roman"/>
          <w:sz w:val="28"/>
          <w:szCs w:val="28"/>
        </w:rPr>
        <w:t>методологической работы</w:t>
      </w:r>
      <w:r w:rsidR="00431821">
        <w:rPr>
          <w:rFonts w:ascii="Times New Roman" w:hAnsi="Times New Roman"/>
          <w:sz w:val="28"/>
          <w:szCs w:val="28"/>
        </w:rPr>
        <w:t>)</w:t>
      </w:r>
      <w:r w:rsidR="00B04988">
        <w:rPr>
          <w:rFonts w:ascii="Times New Roman" w:hAnsi="Times New Roman"/>
          <w:sz w:val="28"/>
          <w:szCs w:val="28"/>
        </w:rPr>
        <w:t>,</w:t>
      </w:r>
      <w:r w:rsidR="009E4193">
        <w:rPr>
          <w:rFonts w:ascii="Times New Roman" w:hAnsi="Times New Roman"/>
          <w:sz w:val="28"/>
          <w:szCs w:val="28"/>
        </w:rPr>
        <w:t xml:space="preserve">  осуществивший </w:t>
      </w:r>
      <w:r w:rsidRPr="008F459C">
        <w:rPr>
          <w:rFonts w:ascii="Times New Roman" w:hAnsi="Times New Roman"/>
          <w:sz w:val="28"/>
          <w:szCs w:val="28"/>
        </w:rPr>
        <w:t>подготовку пр</w:t>
      </w:r>
      <w:r w:rsidR="009E4193">
        <w:rPr>
          <w:rFonts w:ascii="Times New Roman" w:hAnsi="Times New Roman"/>
          <w:sz w:val="28"/>
          <w:szCs w:val="28"/>
        </w:rPr>
        <w:t>оекта документа и обеспечивающий</w:t>
      </w:r>
      <w:r w:rsidRPr="008F459C">
        <w:rPr>
          <w:rFonts w:ascii="Times New Roman" w:hAnsi="Times New Roman"/>
          <w:sz w:val="28"/>
          <w:szCs w:val="28"/>
        </w:rPr>
        <w:t xml:space="preserve"> мониторинг его актуальности и, при необходимости, последующую актуализ</w:t>
      </w:r>
      <w:r w:rsidR="00B04988">
        <w:rPr>
          <w:rFonts w:ascii="Times New Roman" w:hAnsi="Times New Roman"/>
          <w:sz w:val="28"/>
          <w:szCs w:val="28"/>
        </w:rPr>
        <w:t>ацию</w:t>
      </w:r>
      <w:r w:rsidRPr="008F459C">
        <w:rPr>
          <w:rFonts w:ascii="Times New Roman" w:hAnsi="Times New Roman"/>
          <w:sz w:val="28"/>
          <w:szCs w:val="28"/>
        </w:rPr>
        <w:t>.</w:t>
      </w: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_Toc271273136"/>
      <w:r w:rsidRPr="00BC2D24">
        <w:rPr>
          <w:rFonts w:ascii="Times New Roman" w:hAnsi="Times New Roman"/>
          <w:sz w:val="28"/>
          <w:szCs w:val="28"/>
        </w:rPr>
        <w:t xml:space="preserve">Порядок введения в действие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bookmarkEnd w:id="5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Для обеспечения единства и бесперебойности деятельности </w:t>
      </w:r>
      <w:r w:rsidR="009E4193">
        <w:rPr>
          <w:rFonts w:ascii="Times New Roman" w:hAnsi="Times New Roman"/>
          <w:sz w:val="28"/>
          <w:szCs w:val="28"/>
        </w:rPr>
        <w:t>Счетной  палаты</w:t>
      </w:r>
      <w:r w:rsidR="000510CC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принятый стандарт или методические рекомендации вступают в силу </w:t>
      </w:r>
      <w:proofErr w:type="gramStart"/>
      <w:r w:rsidR="00B04988">
        <w:rPr>
          <w:rFonts w:ascii="Times New Roman" w:hAnsi="Times New Roman"/>
          <w:sz w:val="28"/>
          <w:szCs w:val="28"/>
        </w:rPr>
        <w:t>с даты</w:t>
      </w:r>
      <w:proofErr w:type="gramEnd"/>
      <w:r w:rsidR="00B04988">
        <w:rPr>
          <w:rFonts w:ascii="Times New Roman" w:hAnsi="Times New Roman"/>
          <w:sz w:val="28"/>
          <w:szCs w:val="28"/>
        </w:rPr>
        <w:t xml:space="preserve"> его утверждения. </w:t>
      </w:r>
      <w:r w:rsidRPr="00BC2D24">
        <w:rPr>
          <w:rFonts w:ascii="Times New Roman" w:hAnsi="Times New Roman"/>
          <w:sz w:val="28"/>
          <w:szCs w:val="28"/>
        </w:rPr>
        <w:t>Дата начала действия стандарта или методических рекомендаций указывается на титульном листе документа.</w:t>
      </w:r>
    </w:p>
    <w:p w:rsidR="00584A5E" w:rsidRPr="00BC2D24" w:rsidRDefault="00584A5E" w:rsidP="0087628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674509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509">
        <w:rPr>
          <w:rFonts w:ascii="Times New Roman" w:hAnsi="Times New Roman"/>
          <w:sz w:val="28"/>
          <w:szCs w:val="28"/>
        </w:rPr>
        <w:lastRenderedPageBreak/>
        <w:t>Копии всех утвержденных стандартов и методических рекомендаций на бу</w:t>
      </w:r>
      <w:r w:rsidR="00431821">
        <w:rPr>
          <w:rFonts w:ascii="Times New Roman" w:hAnsi="Times New Roman"/>
          <w:sz w:val="28"/>
          <w:szCs w:val="28"/>
        </w:rPr>
        <w:t>мажных и электронных носителях хранят</w:t>
      </w:r>
      <w:r w:rsidR="00431821" w:rsidRPr="00431821">
        <w:rPr>
          <w:rFonts w:ascii="Times New Roman" w:hAnsi="Times New Roman"/>
          <w:sz w:val="28"/>
          <w:szCs w:val="28"/>
        </w:rPr>
        <w:t xml:space="preserve">ся в </w:t>
      </w:r>
      <w:r w:rsidRPr="00431821">
        <w:rPr>
          <w:rFonts w:ascii="Times New Roman" w:hAnsi="Times New Roman"/>
          <w:sz w:val="28"/>
          <w:szCs w:val="28"/>
        </w:rPr>
        <w:t xml:space="preserve"> Каталог</w:t>
      </w:r>
      <w:r w:rsidR="00431821" w:rsidRPr="00431821">
        <w:rPr>
          <w:rFonts w:ascii="Times New Roman" w:hAnsi="Times New Roman"/>
          <w:sz w:val="28"/>
          <w:szCs w:val="28"/>
        </w:rPr>
        <w:t>е</w:t>
      </w:r>
      <w:r w:rsidRPr="00431821">
        <w:rPr>
          <w:rFonts w:ascii="Times New Roman" w:hAnsi="Times New Roman"/>
          <w:sz w:val="28"/>
          <w:szCs w:val="28"/>
        </w:rPr>
        <w:t xml:space="preserve"> нормативных и методических документов </w:t>
      </w:r>
      <w:r w:rsidR="009E4193" w:rsidRPr="00431821">
        <w:rPr>
          <w:rFonts w:ascii="Times New Roman" w:hAnsi="Times New Roman"/>
          <w:sz w:val="28"/>
          <w:szCs w:val="28"/>
        </w:rPr>
        <w:t>Счетной  палаты</w:t>
      </w:r>
      <w:r w:rsidR="0046772A">
        <w:rPr>
          <w:rFonts w:ascii="Times New Roman" w:hAnsi="Times New Roman"/>
          <w:sz w:val="28"/>
          <w:szCs w:val="28"/>
        </w:rPr>
        <w:t xml:space="preserve"> </w:t>
      </w:r>
      <w:r w:rsidRPr="00674509">
        <w:rPr>
          <w:rFonts w:ascii="Times New Roman" w:hAnsi="Times New Roman"/>
          <w:sz w:val="28"/>
          <w:szCs w:val="28"/>
        </w:rPr>
        <w:t xml:space="preserve">в </w:t>
      </w:r>
      <w:r w:rsidR="000A1A5E">
        <w:rPr>
          <w:rFonts w:ascii="Times New Roman" w:hAnsi="Times New Roman"/>
          <w:sz w:val="28"/>
          <w:szCs w:val="28"/>
        </w:rPr>
        <w:t>О</w:t>
      </w:r>
      <w:r w:rsidR="00431821">
        <w:rPr>
          <w:rFonts w:ascii="Times New Roman" w:hAnsi="Times New Roman"/>
          <w:sz w:val="28"/>
          <w:szCs w:val="28"/>
        </w:rPr>
        <w:t xml:space="preserve">тделе </w:t>
      </w:r>
      <w:r w:rsidR="0046772A">
        <w:rPr>
          <w:rFonts w:ascii="Times New Roman" w:hAnsi="Times New Roman"/>
          <w:sz w:val="28"/>
          <w:szCs w:val="28"/>
        </w:rPr>
        <w:t>методологической работы</w:t>
      </w:r>
      <w:r w:rsidRPr="00674509">
        <w:rPr>
          <w:rFonts w:ascii="Times New Roman" w:hAnsi="Times New Roman"/>
          <w:sz w:val="28"/>
          <w:szCs w:val="28"/>
        </w:rPr>
        <w:t xml:space="preserve">, в функции которого входит методологическое обеспечение деятельности </w:t>
      </w:r>
      <w:r w:rsidR="009E4193" w:rsidRPr="00674509">
        <w:rPr>
          <w:rFonts w:ascii="Times New Roman" w:hAnsi="Times New Roman"/>
          <w:sz w:val="28"/>
          <w:szCs w:val="28"/>
        </w:rPr>
        <w:t>Счетной</w:t>
      </w:r>
      <w:r w:rsidR="006D6222" w:rsidRPr="00674509">
        <w:rPr>
          <w:rFonts w:ascii="Times New Roman" w:hAnsi="Times New Roman"/>
          <w:sz w:val="28"/>
          <w:szCs w:val="28"/>
        </w:rPr>
        <w:t xml:space="preserve"> палат</w:t>
      </w:r>
      <w:r w:rsidR="009E4193" w:rsidRPr="00674509">
        <w:rPr>
          <w:rFonts w:ascii="Times New Roman" w:hAnsi="Times New Roman"/>
          <w:sz w:val="28"/>
          <w:szCs w:val="28"/>
        </w:rPr>
        <w:t xml:space="preserve">ы, а оригиналы </w:t>
      </w:r>
      <w:r w:rsidR="0046772A">
        <w:rPr>
          <w:rFonts w:ascii="Times New Roman" w:hAnsi="Times New Roman"/>
          <w:sz w:val="28"/>
          <w:szCs w:val="28"/>
        </w:rPr>
        <w:t>у заместителя Председателя</w:t>
      </w:r>
      <w:r w:rsidR="00674509">
        <w:rPr>
          <w:rFonts w:ascii="Times New Roman" w:hAnsi="Times New Roman"/>
          <w:sz w:val="28"/>
          <w:szCs w:val="28"/>
        </w:rPr>
        <w:t>.</w:t>
      </w:r>
    </w:p>
    <w:p w:rsidR="00584A5E" w:rsidRDefault="00FB3D82" w:rsidP="00876288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4A5E" w:rsidRPr="00B04988">
        <w:rPr>
          <w:rFonts w:ascii="Times New Roman" w:hAnsi="Times New Roman"/>
          <w:sz w:val="28"/>
          <w:szCs w:val="28"/>
        </w:rPr>
        <w:t xml:space="preserve">В Каталоге нормативных и методических документов </w:t>
      </w:r>
      <w:r w:rsidR="00674509" w:rsidRPr="00B04988">
        <w:rPr>
          <w:rFonts w:ascii="Times New Roman" w:hAnsi="Times New Roman"/>
          <w:sz w:val="28"/>
          <w:szCs w:val="28"/>
        </w:rPr>
        <w:t xml:space="preserve">Счетной палаты </w:t>
      </w:r>
      <w:r w:rsidR="00584A5E" w:rsidRPr="00B04988">
        <w:rPr>
          <w:rFonts w:ascii="Times New Roman" w:hAnsi="Times New Roman"/>
          <w:sz w:val="28"/>
          <w:szCs w:val="28"/>
        </w:rPr>
        <w:t>указываются ответственные исполнители стандартов и методических рекомендаций в соответствии с приказами об утверждении соответствующи</w:t>
      </w:r>
      <w:r w:rsidR="00674509" w:rsidRPr="00B04988">
        <w:rPr>
          <w:rFonts w:ascii="Times New Roman" w:hAnsi="Times New Roman"/>
          <w:sz w:val="28"/>
          <w:szCs w:val="28"/>
        </w:rPr>
        <w:t>х документов</w:t>
      </w:r>
      <w:r w:rsidR="00B04988">
        <w:rPr>
          <w:rFonts w:ascii="Times New Roman" w:hAnsi="Times New Roman"/>
          <w:sz w:val="28"/>
          <w:szCs w:val="28"/>
        </w:rPr>
        <w:t>.</w:t>
      </w:r>
    </w:p>
    <w:p w:rsidR="00431821" w:rsidRPr="00B04988" w:rsidRDefault="00431821" w:rsidP="00876288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" w:name="_Toc271273137"/>
      <w:r w:rsidRPr="00BC2D24">
        <w:rPr>
          <w:rFonts w:ascii="Times New Roman" w:hAnsi="Times New Roman"/>
          <w:sz w:val="28"/>
          <w:szCs w:val="28"/>
        </w:rPr>
        <w:t xml:space="preserve">Порядок актуализации стандартов </w:t>
      </w:r>
      <w:r w:rsidRPr="00BC2D24">
        <w:rPr>
          <w:rFonts w:ascii="Times New Roman" w:hAnsi="Times New Roman"/>
          <w:sz w:val="28"/>
          <w:szCs w:val="28"/>
        </w:rPr>
        <w:br/>
        <w:t xml:space="preserve">и методических рекомендаций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bookmarkEnd w:id="6"/>
      <w:r w:rsidR="00674509">
        <w:rPr>
          <w:rFonts w:ascii="Times New Roman" w:hAnsi="Times New Roman"/>
          <w:sz w:val="28"/>
          <w:szCs w:val="28"/>
        </w:rPr>
        <w:t>ы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Актуализация стандартов и методических рекомендаций осуществляется в целях </w:t>
      </w:r>
      <w:proofErr w:type="gramStart"/>
      <w:r w:rsidRPr="00BC2D24">
        <w:rPr>
          <w:rFonts w:ascii="Times New Roman" w:hAnsi="Times New Roman"/>
          <w:sz w:val="28"/>
          <w:szCs w:val="28"/>
        </w:rPr>
        <w:t xml:space="preserve">поддержания соответствия методологического обеспечения деятельности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proofErr w:type="gramEnd"/>
      <w:r w:rsidR="0046772A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потребностям внешнего государственного финансового контроля, приведения их в соответствие с действующим федеральным законодательством и законодательством </w:t>
      </w:r>
      <w:r w:rsidR="00674509">
        <w:rPr>
          <w:rFonts w:ascii="Times New Roman" w:hAnsi="Times New Roman"/>
          <w:sz w:val="28"/>
          <w:szCs w:val="28"/>
        </w:rPr>
        <w:t>Чукотского автономного округа</w:t>
      </w:r>
      <w:r w:rsidRPr="00BC2D24">
        <w:rPr>
          <w:rFonts w:ascii="Times New Roman" w:hAnsi="Times New Roman"/>
          <w:sz w:val="28"/>
          <w:szCs w:val="28"/>
        </w:rPr>
        <w:t>,</w:t>
      </w:r>
      <w:r w:rsidR="00CD3B55">
        <w:rPr>
          <w:rFonts w:ascii="Times New Roman" w:hAnsi="Times New Roman"/>
          <w:sz w:val="28"/>
          <w:szCs w:val="28"/>
        </w:rPr>
        <w:t xml:space="preserve"> Общими требованиями,</w:t>
      </w:r>
      <w:r w:rsidRPr="00BC2D24">
        <w:rPr>
          <w:rFonts w:ascii="Times New Roman" w:hAnsi="Times New Roman"/>
          <w:sz w:val="28"/>
          <w:szCs w:val="28"/>
        </w:rPr>
        <w:t xml:space="preserve"> а также повышения системности и качества выполнения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r w:rsidR="00674509">
        <w:rPr>
          <w:rFonts w:ascii="Times New Roman" w:hAnsi="Times New Roman"/>
          <w:sz w:val="28"/>
          <w:szCs w:val="28"/>
        </w:rPr>
        <w:t>ой</w:t>
      </w:r>
      <w:r w:rsidR="0046772A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своих задач и полномочий.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D24">
        <w:rPr>
          <w:rFonts w:ascii="Times New Roman" w:hAnsi="Times New Roman"/>
          <w:sz w:val="28"/>
          <w:szCs w:val="28"/>
        </w:rPr>
        <w:t>При необходимости одновременно с актуализацией стандарта или методических рекомендаций вносятся изменения во взаимосвязанные с ними документы или принимается решение о признании этих документов утратившими силу.</w:t>
      </w:r>
      <w:proofErr w:type="gramEnd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Стандарт или методические рекомендации подлежат признанию </w:t>
      </w:r>
      <w:proofErr w:type="gramStart"/>
      <w:r w:rsidRPr="00BC2D24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C2D24">
        <w:rPr>
          <w:rFonts w:ascii="Times New Roman" w:hAnsi="Times New Roman"/>
          <w:sz w:val="28"/>
          <w:szCs w:val="28"/>
        </w:rPr>
        <w:t xml:space="preserve"> силу в случае, если объем вносимых в документ изменений превышает 50 процентов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 Разработка нового стандарта или методических рекомендаций осуществляется в соответствии с процедурами, установленными в разделе 3 настоящего Стандарта.</w:t>
      </w:r>
    </w:p>
    <w:p w:rsidR="00584A5E" w:rsidRPr="00674509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509">
        <w:rPr>
          <w:rFonts w:ascii="Times New Roman" w:hAnsi="Times New Roman"/>
          <w:sz w:val="28"/>
          <w:szCs w:val="28"/>
        </w:rPr>
        <w:t>Актуализация стандарта или методических</w:t>
      </w:r>
      <w:r w:rsidR="00B04988">
        <w:rPr>
          <w:rFonts w:ascii="Times New Roman" w:hAnsi="Times New Roman"/>
          <w:sz w:val="28"/>
          <w:szCs w:val="28"/>
        </w:rPr>
        <w:t xml:space="preserve"> рекомендаций</w:t>
      </w:r>
      <w:r w:rsidRPr="00674509">
        <w:rPr>
          <w:rFonts w:ascii="Times New Roman" w:hAnsi="Times New Roman"/>
          <w:sz w:val="28"/>
          <w:szCs w:val="28"/>
        </w:rPr>
        <w:t xml:space="preserve">, а также признание их утратившими силу оформляется приказом Председателя </w:t>
      </w:r>
      <w:r w:rsidR="00674509">
        <w:rPr>
          <w:rFonts w:ascii="Times New Roman" w:hAnsi="Times New Roman"/>
          <w:sz w:val="28"/>
          <w:szCs w:val="28"/>
        </w:rPr>
        <w:t xml:space="preserve">Счетной </w:t>
      </w:r>
      <w:proofErr w:type="spellStart"/>
      <w:r w:rsidR="00674509">
        <w:rPr>
          <w:rFonts w:ascii="Times New Roman" w:hAnsi="Times New Roman"/>
          <w:sz w:val="28"/>
          <w:szCs w:val="28"/>
        </w:rPr>
        <w:t>палаты</w:t>
      </w:r>
      <w:proofErr w:type="gramStart"/>
      <w:r w:rsidR="00674509">
        <w:rPr>
          <w:rFonts w:ascii="Times New Roman" w:hAnsi="Times New Roman"/>
          <w:sz w:val="28"/>
          <w:szCs w:val="28"/>
        </w:rPr>
        <w:t>.</w:t>
      </w:r>
      <w:r w:rsidRPr="00674509">
        <w:rPr>
          <w:rFonts w:ascii="Times New Roman" w:hAnsi="Times New Roman"/>
          <w:sz w:val="28"/>
          <w:szCs w:val="28"/>
        </w:rPr>
        <w:t>И</w:t>
      </w:r>
      <w:proofErr w:type="gramEnd"/>
      <w:r w:rsidRPr="00674509">
        <w:rPr>
          <w:rFonts w:ascii="Times New Roman" w:hAnsi="Times New Roman"/>
          <w:sz w:val="28"/>
          <w:szCs w:val="28"/>
        </w:rPr>
        <w:t>зменения</w:t>
      </w:r>
      <w:proofErr w:type="spellEnd"/>
      <w:r w:rsidRPr="00674509">
        <w:rPr>
          <w:rFonts w:ascii="Times New Roman" w:hAnsi="Times New Roman"/>
          <w:sz w:val="28"/>
          <w:szCs w:val="28"/>
        </w:rPr>
        <w:t>, внесенные в стандарт или методические рекомендации, вступают в силу</w:t>
      </w:r>
      <w:r w:rsidR="00B04988">
        <w:rPr>
          <w:rFonts w:ascii="Times New Roman" w:hAnsi="Times New Roman"/>
          <w:sz w:val="28"/>
          <w:szCs w:val="28"/>
        </w:rPr>
        <w:t>,</w:t>
      </w:r>
      <w:r w:rsidRPr="00674509">
        <w:rPr>
          <w:rFonts w:ascii="Times New Roman" w:hAnsi="Times New Roman"/>
          <w:sz w:val="28"/>
          <w:szCs w:val="28"/>
        </w:rPr>
        <w:t xml:space="preserve"> или документ признается утратившим силу</w:t>
      </w:r>
      <w:r w:rsidR="00B04988">
        <w:rPr>
          <w:rFonts w:ascii="Times New Roman" w:hAnsi="Times New Roman"/>
          <w:sz w:val="28"/>
          <w:szCs w:val="28"/>
        </w:rPr>
        <w:t xml:space="preserve">, </w:t>
      </w:r>
      <w:r w:rsidRPr="00674509">
        <w:rPr>
          <w:rFonts w:ascii="Times New Roman" w:hAnsi="Times New Roman"/>
          <w:sz w:val="28"/>
          <w:szCs w:val="28"/>
        </w:rPr>
        <w:t xml:space="preserve"> с учетом положений пункта 5.1 настоящего Стандарта.</w:t>
      </w:r>
    </w:p>
    <w:p w:rsidR="00431821" w:rsidRPr="00BC2D24" w:rsidRDefault="00431821" w:rsidP="0087628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4A5E" w:rsidRDefault="00584A5E" w:rsidP="00876288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7" w:name="_Toc271273138"/>
      <w:r w:rsidRPr="00BC2D24">
        <w:rPr>
          <w:rFonts w:ascii="Times New Roman" w:hAnsi="Times New Roman"/>
          <w:sz w:val="28"/>
          <w:szCs w:val="28"/>
        </w:rPr>
        <w:lastRenderedPageBreak/>
        <w:t xml:space="preserve">Порядок использования в </w:t>
      </w:r>
      <w:r w:rsidR="00674509">
        <w:rPr>
          <w:rFonts w:ascii="Times New Roman" w:hAnsi="Times New Roman"/>
          <w:sz w:val="28"/>
          <w:szCs w:val="28"/>
        </w:rPr>
        <w:t xml:space="preserve">Счетной палате </w:t>
      </w:r>
      <w:r w:rsidRPr="00BC2D24">
        <w:rPr>
          <w:rFonts w:ascii="Times New Roman" w:hAnsi="Times New Roman"/>
          <w:sz w:val="28"/>
          <w:szCs w:val="28"/>
        </w:rPr>
        <w:t>стандартов</w:t>
      </w:r>
      <w:r w:rsidRPr="00BC2D24">
        <w:rPr>
          <w:rFonts w:ascii="Times New Roman" w:hAnsi="Times New Roman"/>
          <w:sz w:val="28"/>
          <w:szCs w:val="28"/>
        </w:rPr>
        <w:br/>
        <w:t>и методических документов иных органов и организаций</w:t>
      </w:r>
      <w:bookmarkEnd w:id="7"/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В </w:t>
      </w:r>
      <w:r w:rsidR="00B04988">
        <w:rPr>
          <w:rFonts w:ascii="Times New Roman" w:hAnsi="Times New Roman"/>
          <w:sz w:val="28"/>
          <w:szCs w:val="28"/>
        </w:rPr>
        <w:t>Счетной палате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используются совместные методические документы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стандарты, обязательные к применению </w:t>
      </w:r>
      <w:r w:rsidR="00674509">
        <w:rPr>
          <w:rFonts w:ascii="Times New Roman" w:hAnsi="Times New Roman"/>
          <w:sz w:val="28"/>
          <w:szCs w:val="28"/>
        </w:rPr>
        <w:t>Счетной палатой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Также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>могут быть приняты к использованию на постоянной или временной основе стандарты и методические документы иных органов и организаций.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При использовании совместных методических документов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иных государственных органов, принятии к использованию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стандартов и методических документов иных органов и организаций обеспечивается согласованность и непротиворечивость всех применяемых в </w:t>
      </w:r>
      <w:r w:rsidR="00674509">
        <w:rPr>
          <w:rFonts w:ascii="Times New Roman" w:hAnsi="Times New Roman"/>
          <w:sz w:val="28"/>
          <w:szCs w:val="28"/>
        </w:rPr>
        <w:t>Счетной палате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стандартов и методических документов. </w:t>
      </w:r>
    </w:p>
    <w:p w:rsidR="00584A5E" w:rsidRPr="00BC2D24" w:rsidRDefault="00584A5E" w:rsidP="0087628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D24">
        <w:rPr>
          <w:rFonts w:ascii="Times New Roman" w:hAnsi="Times New Roman"/>
          <w:sz w:val="28"/>
          <w:szCs w:val="28"/>
        </w:rPr>
        <w:t xml:space="preserve">Использование стандартов и методических документов иных органов и организаций в деятельности </w:t>
      </w:r>
      <w:r w:rsidR="00674509">
        <w:rPr>
          <w:rFonts w:ascii="Times New Roman" w:hAnsi="Times New Roman"/>
          <w:sz w:val="28"/>
          <w:szCs w:val="28"/>
        </w:rPr>
        <w:t>Счетной</w:t>
      </w:r>
      <w:r w:rsidR="006D6222">
        <w:rPr>
          <w:rFonts w:ascii="Times New Roman" w:hAnsi="Times New Roman"/>
          <w:sz w:val="28"/>
          <w:szCs w:val="28"/>
        </w:rPr>
        <w:t xml:space="preserve"> палат</w:t>
      </w:r>
      <w:r w:rsidR="00674509">
        <w:rPr>
          <w:rFonts w:ascii="Times New Roman" w:hAnsi="Times New Roman"/>
          <w:sz w:val="28"/>
          <w:szCs w:val="28"/>
        </w:rPr>
        <w:t>ы</w:t>
      </w:r>
      <w:r w:rsidR="008A0664">
        <w:rPr>
          <w:rFonts w:ascii="Times New Roman" w:hAnsi="Times New Roman"/>
          <w:sz w:val="28"/>
          <w:szCs w:val="28"/>
        </w:rPr>
        <w:t xml:space="preserve"> </w:t>
      </w:r>
      <w:r w:rsidRPr="00BC2D24">
        <w:rPr>
          <w:rFonts w:ascii="Times New Roman" w:hAnsi="Times New Roman"/>
          <w:sz w:val="28"/>
          <w:szCs w:val="28"/>
        </w:rPr>
        <w:t xml:space="preserve">и определение обязательности их положений (при необходимости) оформляется приказом Председателя </w:t>
      </w:r>
      <w:r w:rsidR="00674509">
        <w:rPr>
          <w:rFonts w:ascii="Times New Roman" w:hAnsi="Times New Roman"/>
          <w:sz w:val="28"/>
          <w:szCs w:val="28"/>
        </w:rPr>
        <w:t>Счетной палаты</w:t>
      </w:r>
      <w:r w:rsidRPr="00BC2D24">
        <w:rPr>
          <w:rFonts w:ascii="Times New Roman" w:hAnsi="Times New Roman"/>
          <w:sz w:val="28"/>
          <w:szCs w:val="28"/>
        </w:rPr>
        <w:t>.</w:t>
      </w:r>
    </w:p>
    <w:p w:rsidR="005073A3" w:rsidRDefault="005073A3" w:rsidP="00876288"/>
    <w:sectPr w:rsidR="005073A3" w:rsidSect="00897369">
      <w:headerReference w:type="default" r:id="rId7"/>
      <w:footerReference w:type="firs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07" w:rsidRDefault="003F2907" w:rsidP="00CA6739">
      <w:pPr>
        <w:spacing w:after="0" w:line="240" w:lineRule="auto"/>
      </w:pPr>
      <w:r>
        <w:separator/>
      </w:r>
    </w:p>
  </w:endnote>
  <w:endnote w:type="continuationSeparator" w:id="1">
    <w:p w:rsidR="003F2907" w:rsidRDefault="003F2907" w:rsidP="00CA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C" w:rsidRPr="00BC2D24" w:rsidRDefault="00F24FA7" w:rsidP="0003531B">
    <w:pPr>
      <w:spacing w:after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07" w:rsidRDefault="003F2907" w:rsidP="00CA6739">
      <w:pPr>
        <w:spacing w:after="0" w:line="240" w:lineRule="auto"/>
      </w:pPr>
      <w:r>
        <w:separator/>
      </w:r>
    </w:p>
  </w:footnote>
  <w:footnote w:type="continuationSeparator" w:id="1">
    <w:p w:rsidR="003F2907" w:rsidRDefault="003F2907" w:rsidP="00CA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9C" w:rsidRPr="00D16E70" w:rsidRDefault="002E7BE7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5073A3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F24FA7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4E3AF7"/>
    <w:multiLevelType w:val="hybridMultilevel"/>
    <w:tmpl w:val="500C6E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5E"/>
    <w:rsid w:val="00011E83"/>
    <w:rsid w:val="00021B87"/>
    <w:rsid w:val="00034492"/>
    <w:rsid w:val="00035127"/>
    <w:rsid w:val="000510CC"/>
    <w:rsid w:val="000657D4"/>
    <w:rsid w:val="000A1A5E"/>
    <w:rsid w:val="001548F8"/>
    <w:rsid w:val="00194921"/>
    <w:rsid w:val="001A3355"/>
    <w:rsid w:val="001A558C"/>
    <w:rsid w:val="001A5979"/>
    <w:rsid w:val="001C59F5"/>
    <w:rsid w:val="001F55DA"/>
    <w:rsid w:val="002A68BD"/>
    <w:rsid w:val="002B534C"/>
    <w:rsid w:val="002E7BE7"/>
    <w:rsid w:val="00343E8B"/>
    <w:rsid w:val="003D4015"/>
    <w:rsid w:val="003F2907"/>
    <w:rsid w:val="003F605D"/>
    <w:rsid w:val="00431821"/>
    <w:rsid w:val="0046772A"/>
    <w:rsid w:val="00471435"/>
    <w:rsid w:val="004C066C"/>
    <w:rsid w:val="005073A3"/>
    <w:rsid w:val="00564217"/>
    <w:rsid w:val="00584A5E"/>
    <w:rsid w:val="005D2900"/>
    <w:rsid w:val="00621800"/>
    <w:rsid w:val="00654177"/>
    <w:rsid w:val="006607AA"/>
    <w:rsid w:val="00674509"/>
    <w:rsid w:val="006D6222"/>
    <w:rsid w:val="0073562E"/>
    <w:rsid w:val="00780D84"/>
    <w:rsid w:val="00792570"/>
    <w:rsid w:val="007F0C37"/>
    <w:rsid w:val="008239A7"/>
    <w:rsid w:val="00844853"/>
    <w:rsid w:val="008465C7"/>
    <w:rsid w:val="00852E5E"/>
    <w:rsid w:val="00876288"/>
    <w:rsid w:val="008874BB"/>
    <w:rsid w:val="00897369"/>
    <w:rsid w:val="008A0664"/>
    <w:rsid w:val="00921C0C"/>
    <w:rsid w:val="009641BC"/>
    <w:rsid w:val="009A1F80"/>
    <w:rsid w:val="009E0B18"/>
    <w:rsid w:val="009E4193"/>
    <w:rsid w:val="00A25BA1"/>
    <w:rsid w:val="00AB7E7E"/>
    <w:rsid w:val="00AE247D"/>
    <w:rsid w:val="00AF0283"/>
    <w:rsid w:val="00AF7C76"/>
    <w:rsid w:val="00B04988"/>
    <w:rsid w:val="00B324DF"/>
    <w:rsid w:val="00B32A99"/>
    <w:rsid w:val="00B73597"/>
    <w:rsid w:val="00B81D16"/>
    <w:rsid w:val="00C92A7E"/>
    <w:rsid w:val="00CA6739"/>
    <w:rsid w:val="00CA7FC5"/>
    <w:rsid w:val="00CD3B55"/>
    <w:rsid w:val="00CD412C"/>
    <w:rsid w:val="00D02AB3"/>
    <w:rsid w:val="00D12841"/>
    <w:rsid w:val="00D12866"/>
    <w:rsid w:val="00D13FDD"/>
    <w:rsid w:val="00D343F1"/>
    <w:rsid w:val="00D46D61"/>
    <w:rsid w:val="00D47624"/>
    <w:rsid w:val="00DE2AE2"/>
    <w:rsid w:val="00DE6BB1"/>
    <w:rsid w:val="00DF75BA"/>
    <w:rsid w:val="00E51176"/>
    <w:rsid w:val="00E97773"/>
    <w:rsid w:val="00EA3D0E"/>
    <w:rsid w:val="00F24FA7"/>
    <w:rsid w:val="00FB3D82"/>
    <w:rsid w:val="00FC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9"/>
  </w:style>
  <w:style w:type="paragraph" w:styleId="1">
    <w:name w:val="heading 1"/>
    <w:basedOn w:val="a"/>
    <w:next w:val="a"/>
    <w:link w:val="10"/>
    <w:uiPriority w:val="9"/>
    <w:qFormat/>
    <w:rsid w:val="00584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584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84A5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4A5E"/>
    <w:rPr>
      <w:rFonts w:ascii="Calibri" w:eastAsia="Calibri" w:hAnsi="Calibri" w:cs="Times New Roman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84A5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84A5E"/>
    <w:rPr>
      <w:color w:val="0000FF"/>
      <w:u w:val="single"/>
    </w:rPr>
  </w:style>
  <w:style w:type="paragraph" w:customStyle="1" w:styleId="Default">
    <w:name w:val="Default"/>
    <w:uiPriority w:val="99"/>
    <w:rsid w:val="00D47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BB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6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Солодкова АА</cp:lastModifiedBy>
  <cp:revision>40</cp:revision>
  <cp:lastPrinted>2018-09-26T00:52:00Z</cp:lastPrinted>
  <dcterms:created xsi:type="dcterms:W3CDTF">2012-02-03T00:42:00Z</dcterms:created>
  <dcterms:modified xsi:type="dcterms:W3CDTF">2018-09-28T11:26:00Z</dcterms:modified>
</cp:coreProperties>
</file>