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E" w:rsidRPr="00D5494C" w:rsidRDefault="00A653FE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A653FE" w:rsidRPr="00D5494C" w:rsidRDefault="00A653FE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год и на 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653FE" w:rsidRPr="00D5494C" w:rsidRDefault="00A653FE" w:rsidP="00A65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E" w:rsidRPr="002B2CE8" w:rsidRDefault="00A653FE" w:rsidP="00A65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E8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 и на 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C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Законопроект).</w:t>
      </w:r>
    </w:p>
    <w:p w:rsidR="00A653FE" w:rsidRPr="00254EA3" w:rsidRDefault="00A653FE" w:rsidP="00A653F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CE8">
        <w:rPr>
          <w:rFonts w:ascii="Times New Roman" w:hAnsi="Times New Roman" w:cs="Times New Roman"/>
          <w:sz w:val="28"/>
          <w:szCs w:val="28"/>
        </w:rPr>
        <w:t>Изменения в Закон Чукотского автономного округа «Об окружном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2C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годов» вносятся в текущем </w:t>
      </w:r>
      <w:r w:rsidRPr="00254EA3">
        <w:rPr>
          <w:rFonts w:ascii="Times New Roman" w:hAnsi="Times New Roman" w:cs="Times New Roman"/>
          <w:sz w:val="28"/>
          <w:szCs w:val="28"/>
        </w:rPr>
        <w:t xml:space="preserve">финансовом году </w:t>
      </w:r>
      <w:r w:rsidR="00844A9D">
        <w:rPr>
          <w:rFonts w:ascii="Times New Roman" w:hAnsi="Times New Roman" w:cs="Times New Roman"/>
          <w:sz w:val="28"/>
          <w:szCs w:val="28"/>
        </w:rPr>
        <w:t>в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A3">
        <w:rPr>
          <w:rFonts w:ascii="Times New Roman" w:hAnsi="Times New Roman" w:cs="Times New Roman"/>
          <w:sz w:val="28"/>
          <w:szCs w:val="28"/>
        </w:rPr>
        <w:t>раз.</w:t>
      </w:r>
    </w:p>
    <w:p w:rsidR="00844A9D" w:rsidRDefault="00844A9D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4A9D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 и проведен анализ основных характеристик окружного бюджета</w:t>
      </w:r>
      <w:r w:rsidR="00CF19EE">
        <w:rPr>
          <w:sz w:val="28"/>
          <w:szCs w:val="28"/>
        </w:rPr>
        <w:t>.</w:t>
      </w:r>
    </w:p>
    <w:p w:rsidR="00844A9D" w:rsidRDefault="00844A9D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Законопроект </w:t>
      </w:r>
      <w:r w:rsidRPr="00844A9D">
        <w:rPr>
          <w:rFonts w:eastAsia="Calibri"/>
          <w:sz w:val="28"/>
          <w:szCs w:val="28"/>
        </w:rPr>
        <w:t>соответствует нормам Бюджетного кодекса Российской Федерации, при его формировании соблюдены установленные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автономного округа).</w:t>
      </w:r>
    </w:p>
    <w:p w:rsidR="00A653FE" w:rsidRPr="00254EA3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Основные параметры окружного бюджета с учетом вносимых поправок на 202</w:t>
      </w:r>
      <w:r>
        <w:rPr>
          <w:sz w:val="28"/>
          <w:szCs w:val="28"/>
        </w:rPr>
        <w:t>1</w:t>
      </w:r>
      <w:r w:rsidRPr="00254EA3">
        <w:rPr>
          <w:sz w:val="28"/>
          <w:szCs w:val="28"/>
        </w:rPr>
        <w:t xml:space="preserve"> год составят:</w:t>
      </w:r>
    </w:p>
    <w:p w:rsidR="00844A9D" w:rsidRPr="00844A9D" w:rsidRDefault="00844A9D" w:rsidP="00844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A9D">
        <w:rPr>
          <w:rFonts w:ascii="Times New Roman" w:eastAsia="Calibri" w:hAnsi="Times New Roman" w:cs="Times New Roman"/>
          <w:sz w:val="28"/>
          <w:szCs w:val="28"/>
          <w:lang w:eastAsia="ru-RU"/>
        </w:rPr>
        <w:t>- общий объем доходов – 50 001 408,3 тыс. рублей;</w:t>
      </w:r>
    </w:p>
    <w:p w:rsidR="00844A9D" w:rsidRPr="00844A9D" w:rsidRDefault="00844A9D" w:rsidP="00844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A9D">
        <w:rPr>
          <w:rFonts w:ascii="Times New Roman" w:eastAsia="Calibri" w:hAnsi="Times New Roman" w:cs="Times New Roman"/>
          <w:sz w:val="28"/>
          <w:szCs w:val="28"/>
          <w:lang w:eastAsia="ru-RU"/>
        </w:rPr>
        <w:t>- общий объем расходов – 56 048 951,7 тыс. рублей;</w:t>
      </w:r>
    </w:p>
    <w:p w:rsidR="00CF19EE" w:rsidRDefault="00844A9D" w:rsidP="00CF19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A9D">
        <w:rPr>
          <w:rFonts w:ascii="Times New Roman" w:eastAsia="Calibri" w:hAnsi="Times New Roman" w:cs="Times New Roman"/>
          <w:sz w:val="28"/>
          <w:szCs w:val="28"/>
          <w:lang w:eastAsia="ru-RU"/>
        </w:rPr>
        <w:t>- де</w:t>
      </w:r>
      <w:r w:rsidR="003622C3">
        <w:rPr>
          <w:rFonts w:ascii="Times New Roman" w:eastAsia="Calibri" w:hAnsi="Times New Roman" w:cs="Times New Roman"/>
          <w:sz w:val="28"/>
          <w:szCs w:val="28"/>
          <w:lang w:eastAsia="ru-RU"/>
        </w:rPr>
        <w:t>фицит – 6 047 543,4 тыс. рублей</w:t>
      </w:r>
      <w:r w:rsidRPr="00844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19EE" w:rsidRPr="00CF19EE">
        <w:rPr>
          <w:rFonts w:ascii="Times New Roman" w:eastAsia="Calibri" w:hAnsi="Times New Roman" w:cs="Times New Roman"/>
          <w:sz w:val="28"/>
          <w:szCs w:val="28"/>
          <w:lang w:eastAsia="ru-RU"/>
        </w:rPr>
        <w:t>(источники внутреннего финансирования дефицита бюджета –бюджетные кредиты, изменения остатков средств на счетах по</w:t>
      </w:r>
      <w:r w:rsidR="003622C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F19EE" w:rsidRPr="00CF19EE">
        <w:rPr>
          <w:rFonts w:ascii="Times New Roman" w:eastAsia="Calibri" w:hAnsi="Times New Roman" w:cs="Times New Roman"/>
          <w:sz w:val="28"/>
          <w:szCs w:val="28"/>
          <w:lang w:eastAsia="ru-RU"/>
        </w:rPr>
        <w:t>учету средств бюджета и средства от продажи акций, находя</w:t>
      </w:r>
      <w:r w:rsidR="003622C3">
        <w:rPr>
          <w:rFonts w:ascii="Times New Roman" w:eastAsia="Calibri" w:hAnsi="Times New Roman" w:cs="Times New Roman"/>
          <w:sz w:val="28"/>
          <w:szCs w:val="28"/>
          <w:lang w:eastAsia="ru-RU"/>
        </w:rPr>
        <w:t>щихся в</w:t>
      </w:r>
      <w:r w:rsidR="0005129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3622C3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субъекта)</w:t>
      </w:r>
      <w:r w:rsidR="00CF19EE" w:rsidRPr="00CF19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44A9D" w:rsidRPr="00844A9D" w:rsidRDefault="00844A9D" w:rsidP="00CF19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A9D">
        <w:rPr>
          <w:rFonts w:ascii="Times New Roman" w:eastAsia="Calibri" w:hAnsi="Times New Roman" w:cs="Times New Roman"/>
          <w:sz w:val="28"/>
          <w:szCs w:val="28"/>
          <w:lang w:eastAsia="ru-RU"/>
        </w:rPr>
        <w:t>- верхний предел государственного внутреннего долга Чукотского автономного округа на 1 января 2022 года в сумме 9 802 712,5 тыс. рублей, в том числе верхний предел долга по государственным гарантиям Чукотского автономного округа в сумме 1 870 000,0 тыс. рублей (без изменений).</w:t>
      </w:r>
    </w:p>
    <w:p w:rsidR="00A653FE" w:rsidRPr="00D5494C" w:rsidRDefault="00A653FE" w:rsidP="00A653F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Заключение по результатам экспертизы Законопроекта направлено в Думу Чукотского автономного округа.</w:t>
      </w:r>
    </w:p>
    <w:p w:rsidR="00430F67" w:rsidRPr="009505CD" w:rsidRDefault="00430F67" w:rsidP="00A653FE">
      <w:pPr>
        <w:pStyle w:val="af4"/>
        <w:spacing w:before="0" w:beforeAutospacing="0" w:after="0" w:afterAutospacing="0" w:line="276" w:lineRule="auto"/>
        <w:jc w:val="center"/>
        <w:rPr>
          <w:szCs w:val="28"/>
        </w:rPr>
      </w:pPr>
    </w:p>
    <w:sectPr w:rsidR="00430F67" w:rsidRPr="009505CD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5129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4ABA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429B3"/>
    <w:rsid w:val="00352A8E"/>
    <w:rsid w:val="00360A11"/>
    <w:rsid w:val="003622C3"/>
    <w:rsid w:val="00371542"/>
    <w:rsid w:val="00372351"/>
    <w:rsid w:val="00374EA4"/>
    <w:rsid w:val="00375D02"/>
    <w:rsid w:val="00393978"/>
    <w:rsid w:val="003B3DA5"/>
    <w:rsid w:val="003B5D0D"/>
    <w:rsid w:val="003C7DB6"/>
    <w:rsid w:val="003E0F93"/>
    <w:rsid w:val="003F0373"/>
    <w:rsid w:val="00403560"/>
    <w:rsid w:val="00404853"/>
    <w:rsid w:val="004211DF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A6D9D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E0CF9"/>
    <w:rsid w:val="005E0D32"/>
    <w:rsid w:val="005E6509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5449E"/>
    <w:rsid w:val="00760D52"/>
    <w:rsid w:val="00767765"/>
    <w:rsid w:val="0077319C"/>
    <w:rsid w:val="00783575"/>
    <w:rsid w:val="007C1F3E"/>
    <w:rsid w:val="007D5683"/>
    <w:rsid w:val="007E49D4"/>
    <w:rsid w:val="007E5A82"/>
    <w:rsid w:val="007F06DE"/>
    <w:rsid w:val="007F4506"/>
    <w:rsid w:val="0080200E"/>
    <w:rsid w:val="008118C8"/>
    <w:rsid w:val="00813D07"/>
    <w:rsid w:val="00833B73"/>
    <w:rsid w:val="00844A9D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6759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46C72"/>
    <w:rsid w:val="00B819F5"/>
    <w:rsid w:val="00B81C41"/>
    <w:rsid w:val="00B83371"/>
    <w:rsid w:val="00BA4577"/>
    <w:rsid w:val="00BA60C8"/>
    <w:rsid w:val="00BA6C93"/>
    <w:rsid w:val="00BC1AED"/>
    <w:rsid w:val="00BC40CD"/>
    <w:rsid w:val="00BE6843"/>
    <w:rsid w:val="00BF34BD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CF19EE"/>
    <w:rsid w:val="00D12BEA"/>
    <w:rsid w:val="00D24812"/>
    <w:rsid w:val="00D24D78"/>
    <w:rsid w:val="00D57C58"/>
    <w:rsid w:val="00D80406"/>
    <w:rsid w:val="00DA4B5A"/>
    <w:rsid w:val="00DC0AB6"/>
    <w:rsid w:val="00DC5366"/>
    <w:rsid w:val="00DD44C1"/>
    <w:rsid w:val="00DD7700"/>
    <w:rsid w:val="00DF0541"/>
    <w:rsid w:val="00DF7FD2"/>
    <w:rsid w:val="00E020C6"/>
    <w:rsid w:val="00E023AB"/>
    <w:rsid w:val="00E0323B"/>
    <w:rsid w:val="00E31A6E"/>
    <w:rsid w:val="00E4018E"/>
    <w:rsid w:val="00E51AF2"/>
    <w:rsid w:val="00E614A0"/>
    <w:rsid w:val="00E63602"/>
    <w:rsid w:val="00E71C79"/>
    <w:rsid w:val="00E74983"/>
    <w:rsid w:val="00E93EE0"/>
    <w:rsid w:val="00E94044"/>
    <w:rsid w:val="00E9460A"/>
    <w:rsid w:val="00E9470F"/>
    <w:rsid w:val="00ED692B"/>
    <w:rsid w:val="00F006CB"/>
    <w:rsid w:val="00F314E1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51EA-CBDB-405F-BC4F-53EBCD42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7</cp:revision>
  <cp:lastPrinted>2021-12-07T05:00:00Z</cp:lastPrinted>
  <dcterms:created xsi:type="dcterms:W3CDTF">2021-12-07T02:38:00Z</dcterms:created>
  <dcterms:modified xsi:type="dcterms:W3CDTF">2021-12-07T22:23:00Z</dcterms:modified>
</cp:coreProperties>
</file>