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1A" w:rsidRDefault="0083471A" w:rsidP="0083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Чукотского автономного округа проведено экспертно-аналитическое мероприятие </w:t>
      </w:r>
      <w:r w:rsidRPr="0083471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«Мониторинг объемов незавершенного строительства и мер, принимаемых органами исполнительной власти Чукотского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сокращению»</w:t>
      </w:r>
      <w:r w:rsidR="006F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которого </w:t>
      </w:r>
      <w:r w:rsidR="00551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сводным данным бюджетного учета </w:t>
      </w:r>
      <w:r w:rsidR="006F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6F1A71" w:rsidRPr="0083471A">
        <w:rPr>
          <w:rFonts w:ascii="Times New Roman" w:eastAsia="Calibri" w:hAnsi="Times New Roman" w:cs="Times New Roman"/>
          <w:sz w:val="28"/>
          <w:szCs w:val="28"/>
        </w:rPr>
        <w:t>по состоянию на 1</w:t>
      </w:r>
      <w:r w:rsidR="00551FCF">
        <w:rPr>
          <w:rFonts w:ascii="Times New Roman" w:eastAsia="Calibri" w:hAnsi="Times New Roman" w:cs="Times New Roman"/>
          <w:sz w:val="28"/>
          <w:szCs w:val="28"/>
        </w:rPr>
        <w:t> </w:t>
      </w:r>
      <w:r w:rsidR="006F1A71" w:rsidRPr="0083471A">
        <w:rPr>
          <w:rFonts w:ascii="Times New Roman" w:eastAsia="Calibri" w:hAnsi="Times New Roman" w:cs="Times New Roman"/>
          <w:sz w:val="28"/>
          <w:szCs w:val="28"/>
        </w:rPr>
        <w:t xml:space="preserve">января 2020 года </w:t>
      </w:r>
      <w:r w:rsidR="006F1A71">
        <w:rPr>
          <w:rFonts w:ascii="Times New Roman" w:eastAsia="Calibri" w:hAnsi="Times New Roman" w:cs="Times New Roman"/>
          <w:sz w:val="28"/>
          <w:szCs w:val="28"/>
        </w:rPr>
        <w:t>о</w:t>
      </w:r>
      <w:r w:rsidRPr="0083471A">
        <w:rPr>
          <w:rFonts w:ascii="Times New Roman" w:eastAsia="Calibri" w:hAnsi="Times New Roman" w:cs="Times New Roman"/>
          <w:sz w:val="28"/>
          <w:szCs w:val="28"/>
        </w:rPr>
        <w:t xml:space="preserve">бщее количество </w:t>
      </w:r>
      <w:r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</w:t>
      </w:r>
      <w:r w:rsidRPr="00834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FCF">
        <w:rPr>
          <w:rFonts w:ascii="Times New Roman" w:eastAsia="Calibri" w:hAnsi="Times New Roman" w:cs="Times New Roman"/>
          <w:sz w:val="28"/>
          <w:szCs w:val="28"/>
        </w:rPr>
        <w:t xml:space="preserve">(далее – ОНС) </w:t>
      </w:r>
      <w:r w:rsidRPr="0083471A">
        <w:rPr>
          <w:rFonts w:ascii="Times New Roman" w:eastAsia="Calibri" w:hAnsi="Times New Roman" w:cs="Times New Roman"/>
          <w:sz w:val="28"/>
          <w:szCs w:val="28"/>
        </w:rPr>
        <w:t xml:space="preserve">в Чукотском автономном округе составило 185 </w:t>
      </w:r>
      <w:r w:rsidR="00D26140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Pr="0083471A">
        <w:rPr>
          <w:rFonts w:ascii="Times New Roman" w:eastAsia="Calibri" w:hAnsi="Times New Roman" w:cs="Times New Roman"/>
          <w:sz w:val="28"/>
          <w:szCs w:val="28"/>
        </w:rPr>
        <w:t xml:space="preserve"> с общим объемом финансовых вложений (с начала реализации инвестиционных проектов) 13</w:t>
      </w:r>
      <w:r w:rsidR="00257338">
        <w:rPr>
          <w:rFonts w:ascii="Times New Roman" w:eastAsia="Calibri" w:hAnsi="Times New Roman" w:cs="Times New Roman"/>
          <w:sz w:val="28"/>
          <w:szCs w:val="28"/>
        </w:rPr>
        <w:t> </w:t>
      </w:r>
      <w:r w:rsidRPr="0083471A">
        <w:rPr>
          <w:rFonts w:ascii="Times New Roman" w:eastAsia="Calibri" w:hAnsi="Times New Roman" w:cs="Times New Roman"/>
          <w:sz w:val="28"/>
          <w:szCs w:val="28"/>
        </w:rPr>
        <w:t>241</w:t>
      </w:r>
      <w:r w:rsidR="00257338">
        <w:rPr>
          <w:rFonts w:ascii="Times New Roman" w:eastAsia="Calibri" w:hAnsi="Times New Roman" w:cs="Times New Roman"/>
          <w:sz w:val="28"/>
          <w:szCs w:val="28"/>
        </w:rPr>
        <w:t>,</w:t>
      </w:r>
      <w:r w:rsidRPr="0083471A">
        <w:rPr>
          <w:rFonts w:ascii="Times New Roman" w:eastAsia="Calibri" w:hAnsi="Times New Roman" w:cs="Times New Roman"/>
          <w:sz w:val="28"/>
          <w:szCs w:val="28"/>
        </w:rPr>
        <w:t>1</w:t>
      </w:r>
      <w:r w:rsidR="00257338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83471A">
        <w:rPr>
          <w:rFonts w:ascii="Times New Roman" w:eastAsia="Calibri" w:hAnsi="Times New Roman" w:cs="Times New Roman"/>
          <w:sz w:val="28"/>
          <w:szCs w:val="28"/>
        </w:rPr>
        <w:t>. рублей</w:t>
      </w:r>
      <w:r w:rsidR="006F1A7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F129B" w:rsidRPr="00DF129B" w:rsidRDefault="00551FCF" w:rsidP="006F1A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26140">
        <w:rPr>
          <w:rFonts w:ascii="Times New Roman" w:eastAsia="Calibri" w:hAnsi="Times New Roman" w:cs="Times New Roman"/>
          <w:sz w:val="28"/>
          <w:szCs w:val="28"/>
        </w:rPr>
        <w:t xml:space="preserve">- 73 объекта, </w:t>
      </w:r>
      <w:r w:rsidR="00DF129B" w:rsidRPr="00DF129B">
        <w:rPr>
          <w:rFonts w:ascii="Times New Roman" w:eastAsia="Calibri" w:hAnsi="Times New Roman" w:cs="Times New Roman"/>
          <w:sz w:val="28"/>
          <w:szCs w:val="28"/>
        </w:rPr>
        <w:t>находящихся в ведении государственных казенных учреждений, подведомственных Департаменту промышленно</w:t>
      </w:r>
      <w:r w:rsidR="00DF129B">
        <w:rPr>
          <w:rFonts w:ascii="Times New Roman" w:eastAsia="Calibri" w:hAnsi="Times New Roman" w:cs="Times New Roman"/>
          <w:sz w:val="28"/>
          <w:szCs w:val="28"/>
        </w:rPr>
        <w:t>й политики Чукотского автономного округа</w:t>
      </w:r>
      <w:r w:rsidR="00DF129B" w:rsidRPr="00DF12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26140">
        <w:rPr>
          <w:rFonts w:ascii="Times New Roman" w:eastAsia="Calibri" w:hAnsi="Times New Roman" w:cs="Times New Roman"/>
          <w:sz w:val="28"/>
          <w:szCs w:val="28"/>
        </w:rPr>
        <w:t>с финансовым объемом</w:t>
      </w:r>
      <w:r w:rsidR="00DF129B" w:rsidRPr="00DF129B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257338">
        <w:rPr>
          <w:rFonts w:ascii="Times New Roman" w:eastAsia="Calibri" w:hAnsi="Times New Roman" w:cs="Times New Roman"/>
          <w:sz w:val="28"/>
          <w:szCs w:val="28"/>
        </w:rPr>
        <w:t> </w:t>
      </w:r>
      <w:r w:rsidR="00DF129B" w:rsidRPr="00DF129B">
        <w:rPr>
          <w:rFonts w:ascii="Times New Roman" w:eastAsia="Calibri" w:hAnsi="Times New Roman" w:cs="Times New Roman"/>
          <w:sz w:val="28"/>
          <w:szCs w:val="28"/>
        </w:rPr>
        <w:t>885</w:t>
      </w:r>
      <w:r w:rsidR="00257338">
        <w:rPr>
          <w:rFonts w:ascii="Times New Roman" w:eastAsia="Calibri" w:hAnsi="Times New Roman" w:cs="Times New Roman"/>
          <w:sz w:val="28"/>
          <w:szCs w:val="28"/>
        </w:rPr>
        <w:t>,</w:t>
      </w:r>
      <w:r w:rsidR="00DF129B" w:rsidRPr="00DF129B">
        <w:rPr>
          <w:rFonts w:ascii="Times New Roman" w:eastAsia="Calibri" w:hAnsi="Times New Roman" w:cs="Times New Roman"/>
          <w:sz w:val="28"/>
          <w:szCs w:val="28"/>
        </w:rPr>
        <w:t>6</w:t>
      </w:r>
      <w:r w:rsidR="00257338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D26140">
        <w:rPr>
          <w:rFonts w:ascii="Times New Roman" w:eastAsia="Calibri" w:hAnsi="Times New Roman" w:cs="Times New Roman"/>
          <w:sz w:val="28"/>
          <w:szCs w:val="28"/>
        </w:rPr>
        <w:t>. рублей или 97,3%</w:t>
      </w:r>
      <w:r w:rsidR="005973CA">
        <w:rPr>
          <w:rFonts w:ascii="Times New Roman" w:eastAsia="Calibri" w:hAnsi="Times New Roman" w:cs="Times New Roman"/>
          <w:sz w:val="28"/>
          <w:szCs w:val="28"/>
        </w:rPr>
        <w:t xml:space="preserve"> от общего объема</w:t>
      </w:r>
      <w:r w:rsidR="00D261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129B" w:rsidRPr="00DF129B" w:rsidRDefault="00551FCF" w:rsidP="006F1A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26140">
        <w:rPr>
          <w:rFonts w:ascii="Times New Roman" w:eastAsia="Calibri" w:hAnsi="Times New Roman" w:cs="Times New Roman"/>
          <w:sz w:val="28"/>
          <w:szCs w:val="28"/>
        </w:rPr>
        <w:t>- 112 объектов</w:t>
      </w:r>
      <w:r w:rsidR="00DF129B" w:rsidRPr="00DF129B">
        <w:rPr>
          <w:rFonts w:ascii="Times New Roman" w:eastAsia="Calibri" w:hAnsi="Times New Roman" w:cs="Times New Roman"/>
          <w:sz w:val="28"/>
          <w:szCs w:val="28"/>
        </w:rPr>
        <w:t xml:space="preserve">, находящихся в ведении органов местного самоуправления, </w:t>
      </w:r>
      <w:r w:rsidR="00D26140">
        <w:rPr>
          <w:rFonts w:ascii="Times New Roman" w:eastAsia="Calibri" w:hAnsi="Times New Roman" w:cs="Times New Roman"/>
          <w:sz w:val="28"/>
          <w:szCs w:val="28"/>
        </w:rPr>
        <w:t>с финансовым объемом</w:t>
      </w:r>
      <w:r w:rsidR="00DF129B" w:rsidRPr="00DF1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29B" w:rsidRPr="00DF1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355</w:t>
      </w:r>
      <w:r w:rsidR="00257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F129B" w:rsidRPr="00DF1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DF129B" w:rsidRPr="00DF12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26140">
        <w:rPr>
          <w:rFonts w:ascii="Times New Roman" w:eastAsia="Calibri" w:hAnsi="Times New Roman" w:cs="Times New Roman"/>
          <w:sz w:val="28"/>
          <w:szCs w:val="28"/>
        </w:rPr>
        <w:t>тыс. рублей или 2,7%</w:t>
      </w:r>
      <w:r w:rsidR="005973CA">
        <w:rPr>
          <w:rFonts w:ascii="Times New Roman" w:eastAsia="Calibri" w:hAnsi="Times New Roman" w:cs="Times New Roman"/>
          <w:sz w:val="28"/>
          <w:szCs w:val="28"/>
        </w:rPr>
        <w:t xml:space="preserve"> от общего объема</w:t>
      </w:r>
      <w:r w:rsidR="00D261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29B" w:rsidRDefault="00551FCF" w:rsidP="00DF1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F129B" w:rsidRPr="00DF129B">
        <w:rPr>
          <w:rFonts w:ascii="Times New Roman" w:eastAsia="Times New Roman" w:hAnsi="Times New Roman" w:cs="Times New Roman"/>
          <w:sz w:val="28"/>
          <w:szCs w:val="28"/>
        </w:rPr>
        <w:t xml:space="preserve">За период с 1 января </w:t>
      </w:r>
      <w:r w:rsidR="00384C52">
        <w:rPr>
          <w:rFonts w:ascii="Times New Roman" w:eastAsia="Times New Roman" w:hAnsi="Times New Roman" w:cs="Times New Roman"/>
          <w:sz w:val="28"/>
          <w:szCs w:val="28"/>
        </w:rPr>
        <w:t xml:space="preserve">по 31 декабря </w:t>
      </w:r>
      <w:r w:rsidR="00DF129B" w:rsidRPr="00DF129B">
        <w:rPr>
          <w:rFonts w:ascii="Times New Roman" w:eastAsia="Times New Roman" w:hAnsi="Times New Roman" w:cs="Times New Roman"/>
          <w:sz w:val="28"/>
          <w:szCs w:val="28"/>
        </w:rPr>
        <w:t>2019 года</w:t>
      </w:r>
      <w:bookmarkStart w:id="0" w:name="_GoBack"/>
      <w:bookmarkEnd w:id="0"/>
      <w:r w:rsidR="00DF129B" w:rsidRPr="00DF129B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консолидированного бюджета Чукотского автономного округа общий объем капитальных вложений, произведенных в объекты недвижимого имущества, увеличился на 6</w:t>
      </w:r>
      <w:r w:rsidR="002573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129B" w:rsidRPr="00DF129B">
        <w:rPr>
          <w:rFonts w:ascii="Times New Roman" w:eastAsia="Times New Roman" w:hAnsi="Times New Roman" w:cs="Times New Roman"/>
          <w:sz w:val="28"/>
          <w:szCs w:val="28"/>
        </w:rPr>
        <w:t>213</w:t>
      </w:r>
      <w:r w:rsidR="00257338">
        <w:rPr>
          <w:rFonts w:ascii="Times New Roman" w:eastAsia="Times New Roman" w:hAnsi="Times New Roman" w:cs="Times New Roman"/>
          <w:sz w:val="28"/>
          <w:szCs w:val="28"/>
        </w:rPr>
        <w:t>,1 млн</w:t>
      </w:r>
      <w:r w:rsidR="00DF129B" w:rsidRPr="00DF129B">
        <w:rPr>
          <w:rFonts w:ascii="Times New Roman" w:eastAsia="Times New Roman" w:hAnsi="Times New Roman" w:cs="Times New Roman"/>
          <w:sz w:val="28"/>
          <w:szCs w:val="28"/>
        </w:rPr>
        <w:t>. рублей, а количество ОНС увеличилось на 68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129B" w:rsidRPr="00DF129B">
        <w:rPr>
          <w:rFonts w:ascii="Times New Roman" w:eastAsia="Times New Roman" w:hAnsi="Times New Roman" w:cs="Times New Roman"/>
          <w:sz w:val="28"/>
          <w:szCs w:val="28"/>
        </w:rPr>
        <w:t xml:space="preserve">единиц.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F129B">
        <w:rPr>
          <w:rFonts w:ascii="Times New Roman" w:eastAsia="Calibri" w:hAnsi="Times New Roman" w:cs="Times New Roman"/>
          <w:sz w:val="28"/>
          <w:szCs w:val="28"/>
        </w:rPr>
        <w:t>величение</w:t>
      </w:r>
      <w:r w:rsidR="00DF129B" w:rsidRPr="00DF129B">
        <w:rPr>
          <w:rFonts w:ascii="Times New Roman" w:eastAsia="Calibri" w:hAnsi="Times New Roman" w:cs="Times New Roman"/>
          <w:sz w:val="28"/>
          <w:szCs w:val="28"/>
        </w:rPr>
        <w:t xml:space="preserve"> в 2019 году </w:t>
      </w:r>
      <w:r w:rsidRPr="00DF129B">
        <w:rPr>
          <w:rFonts w:ascii="Times New Roman" w:eastAsia="Calibri" w:hAnsi="Times New Roman" w:cs="Times New Roman"/>
          <w:sz w:val="28"/>
          <w:szCs w:val="28"/>
        </w:rPr>
        <w:t xml:space="preserve">финансового объема ОНС </w:t>
      </w:r>
      <w:r w:rsidR="00522027">
        <w:rPr>
          <w:rFonts w:ascii="Times New Roman" w:eastAsia="Calibri" w:hAnsi="Times New Roman" w:cs="Times New Roman"/>
          <w:sz w:val="28"/>
          <w:szCs w:val="28"/>
        </w:rPr>
        <w:t xml:space="preserve">составило 88,4% </w:t>
      </w:r>
      <w:r w:rsidR="00DF129B" w:rsidRPr="00DF129B">
        <w:rPr>
          <w:rFonts w:ascii="Times New Roman" w:eastAsia="Calibri" w:hAnsi="Times New Roman" w:cs="Times New Roman"/>
          <w:sz w:val="28"/>
          <w:szCs w:val="28"/>
        </w:rPr>
        <w:t>в сравнении с 2018 годом. Наибольшую долю (96,9%) занимают в</w:t>
      </w:r>
      <w:r w:rsidR="00DF129B" w:rsidRPr="00DF1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ложения в объекты незавершенного строительства, включенные в документ, устанавливающий распределение бюджетных средств на реализацию инвестиционных проектов.</w:t>
      </w:r>
    </w:p>
    <w:p w:rsidR="0048128C" w:rsidRDefault="0048128C" w:rsidP="006F1A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812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551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общего финансового объема ОНС – 13</w:t>
      </w:r>
      <w:r w:rsidR="000049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004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– по видам капитальных вложений консолидированного бюджета Чукотского автономного округа в 2019 году наибольшую долю занимают: </w:t>
      </w:r>
      <w:r w:rsidRPr="004812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94,0% </w:t>
      </w:r>
      <w:r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12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текущие объекты капитального строительства, 4,0% </w:t>
      </w:r>
      <w:r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12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объекты, строительство которых не начиналось (проектно-изыскательские работы или затраты на разработку проектно-сметной документации), 1,6% </w:t>
      </w:r>
      <w:r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12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объекты, завершенные строительством или приобретенные в государственную (муниципальную) собственность в 2019 году, но не прошедшие государственную регистрацию, 0,4% </w:t>
      </w:r>
      <w:r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12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объекты, приобретенные органами местного самоуправления  в целях переселения граждан из аварийного жилья.</w:t>
      </w:r>
    </w:p>
    <w:p w:rsidR="00A0308B" w:rsidRDefault="00393789" w:rsidP="001B53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3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="004320C5" w:rsidRPr="004320C5">
        <w:rPr>
          <w:rFonts w:ascii="Times New Roman" w:eastAsia="Times New Roman" w:hAnsi="Times New Roman" w:cs="Times New Roman"/>
          <w:sz w:val="28"/>
          <w:szCs w:val="28"/>
        </w:rPr>
        <w:t>Приказом Минфина России от 28 декабря 2010 года №191н</w:t>
      </w:r>
      <w:r w:rsidRPr="003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всем </w:t>
      </w:r>
      <w:r w:rsidR="00432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</w:t>
      </w:r>
      <w:r w:rsidRPr="003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присваивается код статуса и целевая функция с учетом проведенной оценки технического состояния</w:t>
      </w:r>
      <w:r w:rsidR="0027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</w:t>
      </w:r>
      <w:r w:rsidR="001B53C8">
        <w:rPr>
          <w:rFonts w:ascii="Times New Roman" w:eastAsia="Calibri" w:hAnsi="Times New Roman" w:cs="Times New Roman"/>
          <w:sz w:val="28"/>
          <w:szCs w:val="28"/>
        </w:rPr>
        <w:t>целевая функция должна</w:t>
      </w:r>
      <w:r w:rsidR="00A0308B" w:rsidRPr="00393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027">
        <w:rPr>
          <w:rFonts w:ascii="Times New Roman" w:eastAsia="Calibri" w:hAnsi="Times New Roman" w:cs="Times New Roman"/>
          <w:sz w:val="28"/>
          <w:szCs w:val="28"/>
        </w:rPr>
        <w:t>соответствовать</w:t>
      </w:r>
      <w:r w:rsidR="00A0308B" w:rsidRPr="00393789">
        <w:rPr>
          <w:rFonts w:ascii="Times New Roman" w:eastAsia="Calibri" w:hAnsi="Times New Roman" w:cs="Times New Roman"/>
          <w:sz w:val="28"/>
          <w:szCs w:val="28"/>
        </w:rPr>
        <w:t xml:space="preserve"> способу вовлечения в хозяйственный оборот объект</w:t>
      </w:r>
      <w:r w:rsidR="00A0308B">
        <w:rPr>
          <w:rFonts w:ascii="Times New Roman" w:eastAsia="Calibri" w:hAnsi="Times New Roman" w:cs="Times New Roman"/>
          <w:sz w:val="28"/>
          <w:szCs w:val="28"/>
        </w:rPr>
        <w:t>ов незавершенного строительства.</w:t>
      </w:r>
    </w:p>
    <w:p w:rsidR="00A0308B" w:rsidRDefault="00A0308B" w:rsidP="00A030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ходе проведения экспертно-аналитического мероприятия установлено, что </w:t>
      </w:r>
      <w:r w:rsidR="00393789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Департаментом промышленной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политики Чукотского автономного округа – </w:t>
      </w:r>
      <w:r w:rsidR="00393789">
        <w:rPr>
          <w:rFonts w:ascii="Times New Roman" w:eastAsia="Calibri" w:hAnsi="Times New Roman" w:cs="Times New Roman"/>
          <w:sz w:val="28"/>
          <w:szCs w:val="28"/>
        </w:rPr>
        <w:t>не всем объектам незавершенного строительства корректно присвоена целевая функция</w:t>
      </w:r>
      <w:r w:rsidR="004F4D3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308B" w:rsidRDefault="00A0308B" w:rsidP="00A030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 января 2020 года </w:t>
      </w:r>
      <w:r w:rsidR="004F4D34" w:rsidRPr="004F4D34">
        <w:rPr>
          <w:rFonts w:ascii="Times New Roman" w:eastAsia="Calibri" w:hAnsi="Times New Roman" w:cs="Times New Roman"/>
          <w:sz w:val="28"/>
          <w:szCs w:val="28"/>
        </w:rPr>
        <w:t xml:space="preserve">по 48 </w:t>
      </w:r>
      <w:r w:rsidR="004F4D34">
        <w:rPr>
          <w:rFonts w:ascii="Times New Roman" w:eastAsia="Calibri" w:hAnsi="Times New Roman" w:cs="Times New Roman"/>
          <w:sz w:val="28"/>
          <w:szCs w:val="28"/>
        </w:rPr>
        <w:t>объектам незавершенного строительства (</w:t>
      </w:r>
      <w:r w:rsidR="004F4D34" w:rsidRPr="004F4D34">
        <w:rPr>
          <w:rFonts w:ascii="Times New Roman" w:eastAsia="Calibri" w:hAnsi="Times New Roman" w:cs="Times New Roman"/>
          <w:sz w:val="28"/>
          <w:szCs w:val="28"/>
        </w:rPr>
        <w:t>объекты, строительство которых не начиналось</w:t>
      </w:r>
      <w:r w:rsidR="004F4D34">
        <w:rPr>
          <w:rFonts w:ascii="Times New Roman" w:eastAsia="Calibri" w:hAnsi="Times New Roman" w:cs="Times New Roman"/>
          <w:sz w:val="28"/>
          <w:szCs w:val="28"/>
        </w:rPr>
        <w:t>) с общим финансовым объемом</w:t>
      </w:r>
      <w:r w:rsidR="004F4D34" w:rsidRPr="004F4D34">
        <w:rPr>
          <w:rFonts w:ascii="Times New Roman" w:eastAsia="Calibri" w:hAnsi="Times New Roman" w:cs="Times New Roman"/>
          <w:sz w:val="28"/>
          <w:szCs w:val="28"/>
        </w:rPr>
        <w:t xml:space="preserve"> 465 529,6 тыс. рублей, </w:t>
      </w:r>
      <w:r w:rsidR="001B53C8">
        <w:rPr>
          <w:rFonts w:ascii="Times New Roman" w:eastAsia="Calibri" w:hAnsi="Times New Roman" w:cs="Times New Roman"/>
          <w:sz w:val="28"/>
          <w:szCs w:val="28"/>
        </w:rPr>
        <w:t>присвоена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D34">
        <w:rPr>
          <w:rFonts w:ascii="Times New Roman" w:eastAsia="Calibri" w:hAnsi="Times New Roman" w:cs="Times New Roman"/>
          <w:sz w:val="28"/>
          <w:szCs w:val="28"/>
        </w:rPr>
        <w:t>целев</w:t>
      </w:r>
      <w:r w:rsidR="001B53C8">
        <w:rPr>
          <w:rFonts w:ascii="Times New Roman" w:eastAsia="Calibri" w:hAnsi="Times New Roman" w:cs="Times New Roman"/>
          <w:sz w:val="28"/>
          <w:szCs w:val="28"/>
        </w:rPr>
        <w:t>ая</w:t>
      </w:r>
      <w:r w:rsidR="004F4D34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 w:rsidR="001B53C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4F4D34">
        <w:rPr>
          <w:rFonts w:ascii="Times New Roman" w:eastAsia="Calibri" w:hAnsi="Times New Roman" w:cs="Times New Roman"/>
          <w:sz w:val="28"/>
          <w:szCs w:val="28"/>
        </w:rPr>
        <w:t>«</w:t>
      </w:r>
      <w:r w:rsidR="004F4D34" w:rsidRPr="004F4D34">
        <w:rPr>
          <w:rFonts w:ascii="Times New Roman" w:eastAsia="Calibri" w:hAnsi="Times New Roman" w:cs="Times New Roman"/>
          <w:sz w:val="28"/>
          <w:szCs w:val="28"/>
        </w:rPr>
        <w:t>целевая функция не определена</w:t>
      </w:r>
      <w:r w:rsidR="004F4D34">
        <w:rPr>
          <w:rFonts w:ascii="Times New Roman" w:eastAsia="Calibri" w:hAnsi="Times New Roman" w:cs="Times New Roman"/>
          <w:sz w:val="28"/>
          <w:szCs w:val="28"/>
        </w:rPr>
        <w:t>»</w:t>
      </w:r>
      <w:r w:rsidR="004F4D34" w:rsidRPr="004F4D34">
        <w:rPr>
          <w:rFonts w:ascii="Times New Roman" w:eastAsia="Calibri" w:hAnsi="Times New Roman" w:cs="Times New Roman"/>
          <w:sz w:val="28"/>
          <w:szCs w:val="28"/>
        </w:rPr>
        <w:t xml:space="preserve">. Указанные 48 </w:t>
      </w:r>
      <w:r w:rsidR="004F4D34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="004F4D34" w:rsidRPr="004F4D34">
        <w:rPr>
          <w:rFonts w:ascii="Times New Roman" w:eastAsia="Calibri" w:hAnsi="Times New Roman" w:cs="Times New Roman"/>
          <w:sz w:val="28"/>
          <w:szCs w:val="28"/>
        </w:rPr>
        <w:t>представляют собой объекты дорожного хозяйства (автомобильные дороги и мостовые переходы на них) и объекты капитального строительства Чукотского автономного округа, на которых в период с 1993 года по 2019 годы закончены изыскательские или проектно-изыскательские работы.</w:t>
      </w:r>
      <w:r w:rsidR="001B27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73CA" w:rsidRDefault="00A0308B" w:rsidP="00A030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По оперативной информации</w:t>
      </w:r>
      <w:r w:rsidR="0052202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состоянию на 1 октября 2020 года</w:t>
      </w:r>
      <w:r w:rsidR="00522027">
        <w:rPr>
          <w:rFonts w:ascii="Times New Roman" w:eastAsia="Calibri" w:hAnsi="Times New Roman" w:cs="Times New Roman"/>
          <w:sz w:val="28"/>
          <w:szCs w:val="28"/>
        </w:rPr>
        <w:t>,</w:t>
      </w:r>
      <w:r w:rsidR="001B27DC">
        <w:rPr>
          <w:rFonts w:ascii="Times New Roman" w:eastAsia="Calibri" w:hAnsi="Times New Roman" w:cs="Times New Roman"/>
          <w:sz w:val="28"/>
          <w:szCs w:val="28"/>
        </w:rPr>
        <w:t xml:space="preserve"> фактический статус </w:t>
      </w:r>
      <w:r w:rsidR="00A96494">
        <w:rPr>
          <w:rFonts w:ascii="Times New Roman" w:eastAsia="Calibri" w:hAnsi="Times New Roman" w:cs="Times New Roman"/>
          <w:sz w:val="28"/>
          <w:szCs w:val="28"/>
        </w:rPr>
        <w:t>37-ми</w:t>
      </w:r>
      <w:r w:rsidR="001B27DC">
        <w:rPr>
          <w:rFonts w:ascii="Times New Roman" w:eastAsia="Calibri" w:hAnsi="Times New Roman" w:cs="Times New Roman"/>
          <w:sz w:val="28"/>
          <w:szCs w:val="28"/>
        </w:rPr>
        <w:t xml:space="preserve"> объектов </w:t>
      </w:r>
      <w:r w:rsidR="00A96494">
        <w:rPr>
          <w:rFonts w:ascii="Times New Roman" w:eastAsia="Calibri" w:hAnsi="Times New Roman" w:cs="Times New Roman"/>
          <w:sz w:val="28"/>
          <w:szCs w:val="28"/>
        </w:rPr>
        <w:t xml:space="preserve">незавершенного строительства с финансовым объемом 339 096,3 тыс. рублей </w:t>
      </w:r>
      <w:r w:rsidR="001B27DC">
        <w:rPr>
          <w:rFonts w:ascii="Times New Roman" w:eastAsia="Calibri" w:hAnsi="Times New Roman" w:cs="Times New Roman"/>
          <w:sz w:val="28"/>
          <w:szCs w:val="28"/>
        </w:rPr>
        <w:t>свидетельствует об их вовлеченности в хозяйственный оборот путем включения в отраслевые государственные программы</w:t>
      </w:r>
      <w:r w:rsidR="00A96494">
        <w:rPr>
          <w:rFonts w:ascii="Times New Roman" w:eastAsia="Calibri" w:hAnsi="Times New Roman" w:cs="Times New Roman"/>
          <w:sz w:val="28"/>
          <w:szCs w:val="28"/>
        </w:rPr>
        <w:t xml:space="preserve">. Статус 11-ти объектов с финансовым объемом                 126 433,3 тыс. рублей </w:t>
      </w:r>
      <w:r w:rsidR="00A96494" w:rsidRPr="003B0ED1">
        <w:rPr>
          <w:rFonts w:ascii="Times New Roman" w:eastAsia="Calibri" w:hAnsi="Times New Roman" w:cs="Times New Roman"/>
          <w:sz w:val="28"/>
          <w:szCs w:val="28"/>
        </w:rPr>
        <w:t>соответствует заявленной целевой функции</w:t>
      </w:r>
      <w:r w:rsidR="003B0ED1" w:rsidRPr="003B0E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33BA" w:rsidRDefault="007972D9" w:rsidP="007972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того, согласн</w:t>
      </w:r>
      <w:r w:rsidR="002333BA" w:rsidRPr="002333BA">
        <w:rPr>
          <w:rFonts w:ascii="Times New Roman" w:eastAsia="Times New Roman" w:hAnsi="Times New Roman" w:cs="Times New Roman"/>
          <w:sz w:val="28"/>
          <w:szCs w:val="28"/>
        </w:rPr>
        <w:t xml:space="preserve">о сведениям, отраженным в бюджетной отчетности Департамента промышленной политики Чукотского автономного округа за 2019 год, объекту «Взлетно-посадочная площадка «Анадырь Окружной» для обеспечения взлетно-посадочных операций малогабаритных воздушных судов </w:t>
      </w:r>
      <w:r w:rsidR="00522027">
        <w:rPr>
          <w:rFonts w:ascii="Times New Roman" w:eastAsia="Times New Roman" w:hAnsi="Times New Roman" w:cs="Times New Roman"/>
          <w:sz w:val="28"/>
          <w:szCs w:val="28"/>
        </w:rPr>
        <w:t>(самолетов)» (далее –</w:t>
      </w:r>
      <w:r w:rsidR="002333BA" w:rsidRPr="002333BA">
        <w:rPr>
          <w:rFonts w:ascii="Times New Roman" w:eastAsia="Times New Roman" w:hAnsi="Times New Roman" w:cs="Times New Roman"/>
          <w:sz w:val="28"/>
          <w:szCs w:val="28"/>
        </w:rPr>
        <w:t xml:space="preserve">ВПП «Анадырь Окружной») присвоен некорректный код статуса и целевая функция «передача объекта незавершенного строительства в собственность иному публично-правовому образованию», что не соответствует 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документально подтвержденному </w:t>
      </w:r>
      <w:r w:rsidR="002333BA" w:rsidRPr="002333BA">
        <w:rPr>
          <w:rFonts w:ascii="Times New Roman" w:eastAsia="Times New Roman" w:hAnsi="Times New Roman" w:cs="Times New Roman"/>
          <w:sz w:val="28"/>
          <w:szCs w:val="28"/>
        </w:rPr>
        <w:t xml:space="preserve">статусу законсервированного объекта. </w:t>
      </w:r>
      <w:r w:rsidR="002333BA" w:rsidRPr="00233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проведения экспертно-аналитического мероприятия отсутствует план мероприятий и не определен источник финансирования для завершения строительства объекта ВПП «Анадырь Окружной». Данные обстоятельства свидетельствуют о безрезультатном использовании средств окружного бюджета в сумме 316,3</w:t>
      </w:r>
      <w:r w:rsidR="003B0E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33BA" w:rsidRPr="00233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 и высоких коррупционных рисках при реализации мероприятия по строительству ВПП «Анадырь Окружной» и возможности его дальнейшего использования.</w:t>
      </w:r>
    </w:p>
    <w:p w:rsidR="00524192" w:rsidRPr="00524192" w:rsidRDefault="00524192" w:rsidP="005241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22027">
        <w:rPr>
          <w:rFonts w:ascii="Times New Roman" w:eastAsia="Calibri" w:hAnsi="Times New Roman" w:cs="Times New Roman"/>
          <w:sz w:val="28"/>
          <w:szCs w:val="28"/>
        </w:rPr>
        <w:t>Коллегией Счетной палаты Чукотского автономного округа рекомендовано</w:t>
      </w:r>
      <w:r w:rsidRPr="00524192">
        <w:rPr>
          <w:rFonts w:ascii="Times New Roman" w:eastAsia="Calibri" w:hAnsi="Times New Roman" w:cs="Times New Roman"/>
          <w:sz w:val="28"/>
          <w:szCs w:val="28"/>
        </w:rPr>
        <w:t xml:space="preserve"> Департаменту промышленной политики Чукотского автономного округа при подготовке бюджетной отчетности за 2020 год корректно определить целевую функцию:</w:t>
      </w:r>
    </w:p>
    <w:p w:rsidR="00524192" w:rsidRPr="00524192" w:rsidRDefault="00524192" w:rsidP="0052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192">
        <w:rPr>
          <w:rFonts w:ascii="Times New Roman" w:eastAsia="Calibri" w:hAnsi="Times New Roman" w:cs="Times New Roman"/>
          <w:sz w:val="28"/>
          <w:szCs w:val="28"/>
        </w:rPr>
        <w:tab/>
        <w:t>- по 11-ти объектам с общим финансовым объемом произведенных капитальных вложений в сумме 126</w:t>
      </w:r>
      <w:r w:rsidR="001B53C8">
        <w:rPr>
          <w:rFonts w:ascii="Times New Roman" w:eastAsia="Calibri" w:hAnsi="Times New Roman" w:cs="Times New Roman"/>
          <w:sz w:val="28"/>
          <w:szCs w:val="28"/>
        </w:rPr>
        <w:t>,</w:t>
      </w:r>
      <w:r w:rsidRPr="00524192">
        <w:rPr>
          <w:rFonts w:ascii="Times New Roman" w:eastAsia="Calibri" w:hAnsi="Times New Roman" w:cs="Times New Roman"/>
          <w:sz w:val="28"/>
          <w:szCs w:val="28"/>
        </w:rPr>
        <w:t>4</w:t>
      </w:r>
      <w:r w:rsidR="001B53C8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524192">
        <w:rPr>
          <w:rFonts w:ascii="Times New Roman" w:eastAsia="Calibri" w:hAnsi="Times New Roman" w:cs="Times New Roman"/>
          <w:sz w:val="28"/>
          <w:szCs w:val="28"/>
        </w:rPr>
        <w:t>. рублей с объективной оценкой возможности вовлечения их в хозяйственный оборот;</w:t>
      </w:r>
    </w:p>
    <w:p w:rsidR="00524192" w:rsidRPr="00524192" w:rsidRDefault="00524192" w:rsidP="0052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192">
        <w:rPr>
          <w:rFonts w:ascii="Times New Roman" w:eastAsia="Calibri" w:hAnsi="Times New Roman" w:cs="Times New Roman"/>
          <w:sz w:val="28"/>
          <w:szCs w:val="28"/>
        </w:rPr>
        <w:t xml:space="preserve"> - по объекту ВПП «Анадырь Окружной» в сумме 316</w:t>
      </w:r>
      <w:r w:rsidR="001B53C8">
        <w:rPr>
          <w:rFonts w:ascii="Times New Roman" w:eastAsia="Calibri" w:hAnsi="Times New Roman" w:cs="Times New Roman"/>
          <w:sz w:val="28"/>
          <w:szCs w:val="28"/>
        </w:rPr>
        <w:t>,</w:t>
      </w:r>
      <w:r w:rsidRPr="00524192">
        <w:rPr>
          <w:rFonts w:ascii="Times New Roman" w:eastAsia="Calibri" w:hAnsi="Times New Roman" w:cs="Times New Roman"/>
          <w:sz w:val="28"/>
          <w:szCs w:val="28"/>
        </w:rPr>
        <w:t>3</w:t>
      </w:r>
      <w:r w:rsidR="001B53C8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524192">
        <w:rPr>
          <w:rFonts w:ascii="Times New Roman" w:eastAsia="Calibri" w:hAnsi="Times New Roman" w:cs="Times New Roman"/>
          <w:sz w:val="28"/>
          <w:szCs w:val="28"/>
        </w:rPr>
        <w:t xml:space="preserve">. рублей в соответствии с его документально подтвержденным статусом. </w:t>
      </w:r>
    </w:p>
    <w:p w:rsidR="0048128C" w:rsidRDefault="0048128C" w:rsidP="004812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</w:t>
      </w:r>
      <w:r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момент проведения экспертно-аналитического мероприятия органами исполнительной власти Чукотского автономного округа не</w:t>
      </w:r>
      <w:r w:rsid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 орган, уполномоченный</w:t>
      </w:r>
      <w:r w:rsidR="0000498C"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ОНС и</w:t>
      </w:r>
      <w:r w:rsid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реестра таких объектов, и не </w:t>
      </w:r>
      <w:r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ерждено</w:t>
      </w:r>
      <w:r w:rsidR="000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0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учету ОНС.</w:t>
      </w:r>
    </w:p>
    <w:p w:rsidR="0048128C" w:rsidRPr="0048128C" w:rsidRDefault="00275915" w:rsidP="004812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93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Чукотского автономного округа </w:t>
      </w:r>
      <w:r w:rsid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направлен в Думу</w:t>
      </w:r>
      <w:r w:rsidR="00522027" w:rsidRP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027"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Губернатору </w:t>
      </w:r>
      <w:r w:rsidR="00522027">
        <w:rPr>
          <w:rFonts w:ascii="Times New Roman" w:eastAsia="Calibri" w:hAnsi="Times New Roman" w:cs="Times New Roman"/>
          <w:sz w:val="28"/>
          <w:szCs w:val="28"/>
        </w:rPr>
        <w:t xml:space="preserve">Чукотского автономного округа. С целью устранения выявленных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</w:t>
      </w:r>
      <w:r w:rsidR="0052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Чукотского автономного округа направлено информационное письмо.</w:t>
      </w:r>
      <w:r w:rsidR="0048128C" w:rsidRPr="00481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129B" w:rsidRPr="00DF129B" w:rsidRDefault="00DF129B" w:rsidP="00DF1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F1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F129B" w:rsidRPr="00DF129B" w:rsidRDefault="00DF129B" w:rsidP="00DF1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29B" w:rsidRPr="0083471A" w:rsidRDefault="00DF129B" w:rsidP="0083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A8" w:rsidRDefault="004670A8" w:rsidP="0083471A">
      <w:pPr>
        <w:jc w:val="both"/>
      </w:pPr>
    </w:p>
    <w:sectPr w:rsidR="0046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615" w:rsidRDefault="00C04615" w:rsidP="00DF129B">
      <w:pPr>
        <w:spacing w:after="0" w:line="240" w:lineRule="auto"/>
      </w:pPr>
      <w:r>
        <w:separator/>
      </w:r>
    </w:p>
  </w:endnote>
  <w:endnote w:type="continuationSeparator" w:id="0">
    <w:p w:rsidR="00C04615" w:rsidRDefault="00C04615" w:rsidP="00DF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615" w:rsidRDefault="00C04615" w:rsidP="00DF129B">
      <w:pPr>
        <w:spacing w:after="0" w:line="240" w:lineRule="auto"/>
      </w:pPr>
      <w:r>
        <w:separator/>
      </w:r>
    </w:p>
  </w:footnote>
  <w:footnote w:type="continuationSeparator" w:id="0">
    <w:p w:rsidR="00C04615" w:rsidRDefault="00C04615" w:rsidP="00DF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1A"/>
    <w:rsid w:val="0000498C"/>
    <w:rsid w:val="000311C9"/>
    <w:rsid w:val="00152537"/>
    <w:rsid w:val="001B27DC"/>
    <w:rsid w:val="001B53C8"/>
    <w:rsid w:val="002333BA"/>
    <w:rsid w:val="00257338"/>
    <w:rsid w:val="002664FC"/>
    <w:rsid w:val="00275915"/>
    <w:rsid w:val="00384C52"/>
    <w:rsid w:val="00393789"/>
    <w:rsid w:val="003B0ED1"/>
    <w:rsid w:val="004320C5"/>
    <w:rsid w:val="00457F0E"/>
    <w:rsid w:val="004670A8"/>
    <w:rsid w:val="0048128C"/>
    <w:rsid w:val="004F4D34"/>
    <w:rsid w:val="00522027"/>
    <w:rsid w:val="00524192"/>
    <w:rsid w:val="00551FCF"/>
    <w:rsid w:val="005973CA"/>
    <w:rsid w:val="006F1A71"/>
    <w:rsid w:val="007972D9"/>
    <w:rsid w:val="0083471A"/>
    <w:rsid w:val="0093736F"/>
    <w:rsid w:val="00A0308B"/>
    <w:rsid w:val="00A96494"/>
    <w:rsid w:val="00C03A4F"/>
    <w:rsid w:val="00C04615"/>
    <w:rsid w:val="00D26140"/>
    <w:rsid w:val="00DF129B"/>
    <w:rsid w:val="00F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E4F8"/>
  <w15:chartTrackingRefBased/>
  <w15:docId w15:val="{BB29EFBD-3785-4492-B45D-E00913E5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F1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F12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129B"/>
    <w:rPr>
      <w:vertAlign w:val="superscript"/>
    </w:rPr>
  </w:style>
  <w:style w:type="paragraph" w:customStyle="1" w:styleId="ConsPlusNormal">
    <w:name w:val="ConsPlusNormal"/>
    <w:link w:val="ConsPlusNormal0"/>
    <w:rsid w:val="00F52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52BE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М.В. Чекмарева</dc:creator>
  <cp:keywords/>
  <dc:description/>
  <cp:lastModifiedBy>Оксана Тодавчич</cp:lastModifiedBy>
  <cp:revision>12</cp:revision>
  <cp:lastPrinted>2020-11-05T22:33:00Z</cp:lastPrinted>
  <dcterms:created xsi:type="dcterms:W3CDTF">2020-11-03T02:26:00Z</dcterms:created>
  <dcterms:modified xsi:type="dcterms:W3CDTF">2020-11-05T22:56:00Z</dcterms:modified>
</cp:coreProperties>
</file>