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F9" w:rsidRDefault="00D13FF9" w:rsidP="003742D7">
      <w:pPr>
        <w:ind w:left="142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15050" cy="4076700"/>
            <wp:effectExtent l="19050" t="0" r="0" b="0"/>
            <wp:docPr id="1" name="Рисунок 1" descr="\\10.34.26.1\общая_2013\ДОКУМЕНТЫ на Сайт\2018 год\Солодкова\4 квартал\13.12.2018\ФОТО 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26.1\общая_2013\ДОКУМЕНТЫ на Сайт\2018 год\Солодкова\4 квартал\13.12.2018\ФОТО ГО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1B" w:rsidRPr="003742D7" w:rsidRDefault="00207E2A" w:rsidP="003742D7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2D7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EA0C1B" w:rsidRPr="003742D7" w:rsidRDefault="00EA0C1B" w:rsidP="003742D7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D7">
        <w:rPr>
          <w:rFonts w:ascii="Times New Roman" w:hAnsi="Times New Roman" w:cs="Times New Roman"/>
          <w:b/>
          <w:sz w:val="28"/>
          <w:szCs w:val="28"/>
        </w:rPr>
        <w:t xml:space="preserve">Председателя Счетной палаты Чукотского автономного округа в Думе Чукотского автономного округа на депутатских слушаниях на тему: «О реализации государственных программ на территории Чукотского автономного округа за 9 </w:t>
      </w:r>
      <w:r w:rsidR="00B67894" w:rsidRPr="003742D7">
        <w:rPr>
          <w:rFonts w:ascii="Times New Roman" w:hAnsi="Times New Roman" w:cs="Times New Roman"/>
          <w:b/>
          <w:sz w:val="28"/>
          <w:szCs w:val="28"/>
        </w:rPr>
        <w:t>месяцев 2018</w:t>
      </w:r>
      <w:r w:rsidRPr="003742D7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EA0C1B" w:rsidRPr="00C87C32" w:rsidRDefault="00B67894" w:rsidP="00EA0C1B">
      <w:pPr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21 ноября 2018</w:t>
      </w:r>
      <w:r w:rsidR="00EA0C1B" w:rsidRPr="00C87C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0C1B" w:rsidRPr="00C87C32" w:rsidRDefault="00EA0C1B" w:rsidP="00D430EB">
      <w:pPr>
        <w:ind w:left="1843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Уважаемые депутаты и участники депутатских</w:t>
      </w:r>
      <w:r w:rsidR="00A300A3">
        <w:rPr>
          <w:rFonts w:ascii="Times New Roman" w:hAnsi="Times New Roman" w:cs="Times New Roman"/>
          <w:sz w:val="28"/>
          <w:szCs w:val="28"/>
        </w:rPr>
        <w:t xml:space="preserve"> </w:t>
      </w:r>
      <w:r w:rsidRPr="00C87C32">
        <w:rPr>
          <w:rFonts w:ascii="Times New Roman" w:hAnsi="Times New Roman" w:cs="Times New Roman"/>
          <w:sz w:val="28"/>
          <w:szCs w:val="28"/>
        </w:rPr>
        <w:t>слушаний!</w:t>
      </w:r>
    </w:p>
    <w:p w:rsidR="00140B49" w:rsidRPr="00C87C32" w:rsidRDefault="00140B49" w:rsidP="00023356">
      <w:pPr>
        <w:pStyle w:val="a8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E2A" w:rsidRDefault="00207E2A" w:rsidP="00496A1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Предыдущими выступающими были озвучены показатели выполнения государственных программ Чукотского автономного округа за 9 месяцев текущего года, поэтому я хочу довести информацию по данному вопросу с точки зрения Счетной палаты.</w:t>
      </w:r>
    </w:p>
    <w:p w:rsidR="00022C92" w:rsidRPr="00C87C32" w:rsidRDefault="00207E2A" w:rsidP="00496A1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Государственные программы Чукотского автономного округа реализуются пятью ответственными 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3356" w:rsidRPr="00C87C32" w:rsidRDefault="00EA0C1B" w:rsidP="00496A11">
      <w:pPr>
        <w:pStyle w:val="a8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16 государственных программ </w:t>
      </w:r>
      <w:r w:rsidR="00022C92" w:rsidRPr="00C87C32">
        <w:rPr>
          <w:rFonts w:ascii="Times New Roman" w:hAnsi="Times New Roman" w:cs="Times New Roman"/>
          <w:sz w:val="28"/>
          <w:szCs w:val="28"/>
        </w:rPr>
        <w:t>профин</w:t>
      </w:r>
      <w:r w:rsidR="00207E2A">
        <w:rPr>
          <w:rFonts w:ascii="Times New Roman" w:hAnsi="Times New Roman" w:cs="Times New Roman"/>
          <w:sz w:val="28"/>
          <w:szCs w:val="28"/>
        </w:rPr>
        <w:t xml:space="preserve">ансированы на 66,1% от объемов, предусмотренных бюджетной </w:t>
      </w:r>
      <w:proofErr w:type="spellStart"/>
      <w:r w:rsidR="00207E2A">
        <w:rPr>
          <w:rFonts w:ascii="Times New Roman" w:hAnsi="Times New Roman" w:cs="Times New Roman"/>
          <w:sz w:val="28"/>
          <w:szCs w:val="28"/>
        </w:rPr>
        <w:t>росписью</w:t>
      </w:r>
      <w:r w:rsidR="00AA3360">
        <w:rPr>
          <w:rFonts w:ascii="Times New Roman" w:hAnsi="Times New Roman" w:cs="Times New Roman"/>
          <w:sz w:val="28"/>
          <w:szCs w:val="28"/>
        </w:rPr>
        <w:t>.</w:t>
      </w:r>
      <w:r w:rsidR="00022C92" w:rsidRPr="00C87C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23356" w:rsidRPr="00C87C32">
        <w:rPr>
          <w:rFonts w:ascii="Times New Roman" w:hAnsi="Times New Roman" w:cs="Times New Roman"/>
          <w:color w:val="000000" w:themeColor="text1"/>
          <w:sz w:val="28"/>
          <w:szCs w:val="28"/>
        </w:rPr>
        <w:t>енее</w:t>
      </w:r>
      <w:proofErr w:type="spellEnd"/>
      <w:r w:rsidR="00023356" w:rsidRPr="00C87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50 % от предусмотренных ассигнований направлено на реализацию четырех государственных программ:</w:t>
      </w:r>
    </w:p>
    <w:p w:rsidR="00023356" w:rsidRPr="00C87C32" w:rsidRDefault="00023356" w:rsidP="00496A1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Предупреждение чрезвычайных ситуаций природного и техногенного характера и обеспечение пожарной безопасности в Чукотском автономном округе на 2015-2020 годы - 50,3 %;</w:t>
      </w:r>
    </w:p>
    <w:p w:rsidR="00023356" w:rsidRPr="00C87C32" w:rsidRDefault="00023356" w:rsidP="00496A1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</w:rPr>
        <w:t>- Энергоэффективность и развитие энергетики Чукотского автономного округа на 2016 - 2020 годы - 46,7%;</w:t>
      </w:r>
    </w:p>
    <w:p w:rsidR="00023356" w:rsidRPr="00C87C32" w:rsidRDefault="00023356" w:rsidP="00496A1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</w:rPr>
        <w:t>- Развитие жилищного строительства и обеспечение комфортной среды проживания населения в Чукотском автономном округе в 2017-2022 годах - 44,3%;</w:t>
      </w:r>
    </w:p>
    <w:p w:rsidR="00BF669E" w:rsidRPr="00C87C32" w:rsidRDefault="00023356" w:rsidP="00496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</w:rPr>
        <w:t>- Охрана окружающей среды и обеспечение рационального природопользования в Чукотском автономном округе на 2015-2020 годы - 34,4%.</w:t>
      </w:r>
    </w:p>
    <w:p w:rsidR="00BF669E" w:rsidRPr="00C87C32" w:rsidRDefault="00022C92" w:rsidP="00496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87C32"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государственные </w:t>
      </w:r>
      <w:proofErr w:type="spellStart"/>
      <w:r w:rsidRPr="00C87C3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AA3360">
        <w:rPr>
          <w:rFonts w:ascii="Times New Roman" w:hAnsi="Times New Roman" w:cs="Times New Roman"/>
          <w:color w:val="000000"/>
          <w:sz w:val="28"/>
          <w:szCs w:val="28"/>
        </w:rPr>
        <w:t>профинансированы</w:t>
      </w:r>
      <w:proofErr w:type="spellEnd"/>
      <w:r w:rsidR="00AA3360">
        <w:rPr>
          <w:rFonts w:ascii="Times New Roman" w:hAnsi="Times New Roman" w:cs="Times New Roman"/>
          <w:color w:val="000000"/>
          <w:sz w:val="28"/>
          <w:szCs w:val="28"/>
        </w:rPr>
        <w:t xml:space="preserve"> на 60</w:t>
      </w:r>
      <w:r w:rsidR="001C30CF" w:rsidRPr="00C87C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3360">
        <w:rPr>
          <w:rFonts w:ascii="Times New Roman" w:hAnsi="Times New Roman" w:cs="Times New Roman"/>
          <w:color w:val="000000"/>
          <w:sz w:val="28"/>
          <w:szCs w:val="28"/>
        </w:rPr>
        <w:t xml:space="preserve"> 90,7%. </w:t>
      </w:r>
    </w:p>
    <w:p w:rsidR="001F629A" w:rsidRPr="00C87C32" w:rsidRDefault="001F629A" w:rsidP="00496A1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C32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</w:t>
      </w:r>
      <w:r w:rsidR="00CF679C" w:rsidRPr="00C87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 по </w:t>
      </w:r>
      <w:r w:rsidRPr="00C87C32">
        <w:rPr>
          <w:rFonts w:ascii="Times New Roman" w:eastAsia="Calibri" w:hAnsi="Times New Roman" w:cs="Times New Roman"/>
          <w:sz w:val="28"/>
          <w:szCs w:val="28"/>
        </w:rPr>
        <w:t>государственным программ</w:t>
      </w:r>
      <w:r w:rsidR="00CF679C" w:rsidRPr="00C87C32">
        <w:rPr>
          <w:rFonts w:ascii="Times New Roman" w:eastAsia="Calibri" w:hAnsi="Times New Roman" w:cs="Times New Roman"/>
          <w:sz w:val="28"/>
          <w:szCs w:val="28"/>
        </w:rPr>
        <w:t>ам</w:t>
      </w:r>
      <w:r w:rsidRPr="00C87C3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C87C32">
        <w:rPr>
          <w:rFonts w:ascii="Times New Roman" w:hAnsi="Times New Roman" w:cs="Times New Roman"/>
          <w:sz w:val="28"/>
          <w:szCs w:val="28"/>
        </w:rPr>
        <w:t xml:space="preserve">9 месяцев 2018 года составило </w:t>
      </w:r>
      <w:r w:rsidRPr="00C87C32">
        <w:rPr>
          <w:rFonts w:ascii="Times New Roman" w:eastAsia="Calibri" w:hAnsi="Times New Roman" w:cs="Times New Roman"/>
          <w:sz w:val="28"/>
          <w:szCs w:val="28"/>
        </w:rPr>
        <w:t>61,7% от объемов финансовых ресурсов, предусмотренных Паспортами государственных программ (с учетом средств государственных внебюджетных фондов и прочих источников финансирования).</w:t>
      </w:r>
    </w:p>
    <w:p w:rsidR="001F629A" w:rsidRPr="00C87C32" w:rsidRDefault="001F629A" w:rsidP="00496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</w:rPr>
        <w:t>Наиболее низкое (м</w:t>
      </w:r>
      <w:r w:rsidR="001C30CF" w:rsidRPr="00C87C32">
        <w:rPr>
          <w:rFonts w:ascii="Times New Roman" w:hAnsi="Times New Roman" w:cs="Times New Roman"/>
          <w:color w:val="000000"/>
          <w:sz w:val="28"/>
          <w:szCs w:val="28"/>
        </w:rPr>
        <w:t>енее 50%) выполнение объемов</w:t>
      </w:r>
      <w:r w:rsidR="003F07D9" w:rsidRPr="00C87C32">
        <w:rPr>
          <w:rFonts w:ascii="Times New Roman" w:hAnsi="Times New Roman" w:cs="Times New Roman"/>
          <w:color w:val="000000"/>
          <w:sz w:val="28"/>
          <w:szCs w:val="28"/>
        </w:rPr>
        <w:t xml:space="preserve"> также по 4-м </w:t>
      </w:r>
      <w:r w:rsidRPr="00C87C3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программам:</w:t>
      </w:r>
    </w:p>
    <w:p w:rsidR="001F629A" w:rsidRPr="00C87C32" w:rsidRDefault="001F629A" w:rsidP="00496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</w:rPr>
        <w:t>- Формиров</w:t>
      </w:r>
      <w:r w:rsidR="001C30CF" w:rsidRPr="00C87C32">
        <w:rPr>
          <w:rFonts w:ascii="Times New Roman" w:hAnsi="Times New Roman" w:cs="Times New Roman"/>
          <w:color w:val="000000"/>
          <w:sz w:val="28"/>
          <w:szCs w:val="28"/>
        </w:rPr>
        <w:t xml:space="preserve">ание комфортной </w:t>
      </w:r>
      <w:r w:rsidRPr="00C87C3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среды в Чукотском автономном округе в 2018-2022 годах - 0%;</w:t>
      </w:r>
    </w:p>
    <w:p w:rsidR="001F629A" w:rsidRPr="00C87C32" w:rsidRDefault="001F629A" w:rsidP="00496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</w:rPr>
        <w:t>- Энергоэффективность и развитие энергетики Чукотского автономного о</w:t>
      </w:r>
      <w:r w:rsidR="003F07D9" w:rsidRPr="00C87C32">
        <w:rPr>
          <w:rFonts w:ascii="Times New Roman" w:hAnsi="Times New Roman" w:cs="Times New Roman"/>
          <w:color w:val="000000"/>
          <w:sz w:val="28"/>
          <w:szCs w:val="28"/>
        </w:rPr>
        <w:t>круга на 2016 - 2020 годы» - 43,8</w:t>
      </w:r>
      <w:r w:rsidRPr="00C87C32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F629A" w:rsidRPr="00C87C32" w:rsidRDefault="001F629A" w:rsidP="00496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</w:rPr>
        <w:t>- Охрана окружающей среды и обеспечение рационального природопользования в Чукотском автономном округе на 2015 - 2020 годы - 25,7%;</w:t>
      </w:r>
    </w:p>
    <w:p w:rsidR="008F3D89" w:rsidRPr="00C87C32" w:rsidRDefault="001F629A" w:rsidP="00496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color w:val="000000"/>
          <w:sz w:val="28"/>
          <w:szCs w:val="28"/>
        </w:rPr>
        <w:t>- Предупреждение чрезвычайных ситуаций природного и техногенного характера и обеспечение пожарной безопасности в Чукотском автономном округе на 2015-2020 годы - 47,8%.</w:t>
      </w:r>
    </w:p>
    <w:p w:rsidR="00140B49" w:rsidRPr="00C87C32" w:rsidRDefault="004B62C2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Из 79 подпрограмм,</w:t>
      </w:r>
      <w:r w:rsidR="008F3D89" w:rsidRPr="00C87C32">
        <w:rPr>
          <w:rFonts w:ascii="Times New Roman" w:hAnsi="Times New Roman" w:cs="Times New Roman"/>
          <w:sz w:val="28"/>
          <w:szCs w:val="28"/>
        </w:rPr>
        <w:t xml:space="preserve"> предусмотренных г</w:t>
      </w:r>
      <w:r w:rsidRPr="00C87C32">
        <w:rPr>
          <w:rFonts w:ascii="Times New Roman" w:hAnsi="Times New Roman" w:cs="Times New Roman"/>
          <w:sz w:val="28"/>
          <w:szCs w:val="28"/>
        </w:rPr>
        <w:t>осударственными программами, 13 подпрограмм</w:t>
      </w:r>
      <w:r w:rsidR="007A33C7" w:rsidRPr="00C87C32">
        <w:rPr>
          <w:rFonts w:ascii="Times New Roman" w:hAnsi="Times New Roman" w:cs="Times New Roman"/>
          <w:sz w:val="28"/>
          <w:szCs w:val="28"/>
        </w:rPr>
        <w:t xml:space="preserve"> вообще не </w:t>
      </w:r>
      <w:proofErr w:type="spellStart"/>
      <w:r w:rsidR="007A33C7" w:rsidRPr="00C87C32">
        <w:rPr>
          <w:rFonts w:ascii="Times New Roman" w:hAnsi="Times New Roman" w:cs="Times New Roman"/>
          <w:sz w:val="28"/>
          <w:szCs w:val="28"/>
        </w:rPr>
        <w:t>исполнялись</w:t>
      </w:r>
      <w:r w:rsidR="00BF669E" w:rsidRPr="00C87C32">
        <w:rPr>
          <w:rFonts w:ascii="Times New Roman" w:hAnsi="Times New Roman" w:cs="Times New Roman"/>
          <w:sz w:val="28"/>
          <w:szCs w:val="28"/>
        </w:rPr>
        <w:t>.</w:t>
      </w:r>
      <w:r w:rsidR="004E3290" w:rsidRPr="00C87C3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E3290" w:rsidRPr="00C87C32">
        <w:rPr>
          <w:rFonts w:ascii="Times New Roman" w:hAnsi="Times New Roman" w:cs="Times New Roman"/>
          <w:sz w:val="28"/>
          <w:szCs w:val="28"/>
        </w:rPr>
        <w:t xml:space="preserve"> примеру, мероприятие «Субсидии на разработку проектно-сметной документации на строительство (реконструкцию) полигонов твердых коммунальных отходов»</w:t>
      </w:r>
      <w:r w:rsidR="00207E2A">
        <w:rPr>
          <w:rFonts w:ascii="Times New Roman" w:hAnsi="Times New Roman" w:cs="Times New Roman"/>
          <w:sz w:val="28"/>
          <w:szCs w:val="28"/>
        </w:rPr>
        <w:t xml:space="preserve">, </w:t>
      </w:r>
      <w:r w:rsidR="00AB5686" w:rsidRPr="00C87C32">
        <w:rPr>
          <w:rFonts w:ascii="Times New Roman" w:hAnsi="Times New Roman" w:cs="Times New Roman"/>
          <w:sz w:val="28"/>
          <w:szCs w:val="28"/>
        </w:rPr>
        <w:t>подпрограммы «Комплексное развитие коммунальной инфраструктуры»</w:t>
      </w:r>
      <w:r w:rsidR="00207E2A">
        <w:rPr>
          <w:rFonts w:ascii="Times New Roman" w:hAnsi="Times New Roman" w:cs="Times New Roman"/>
          <w:sz w:val="28"/>
          <w:szCs w:val="28"/>
        </w:rPr>
        <w:t>,</w:t>
      </w:r>
      <w:r w:rsidR="00AB5686" w:rsidRPr="00C87C32">
        <w:rPr>
          <w:rFonts w:ascii="Times New Roman" w:hAnsi="Times New Roman" w:cs="Times New Roman"/>
          <w:sz w:val="28"/>
          <w:szCs w:val="28"/>
        </w:rPr>
        <w:t xml:space="preserve"> при объеме финансовых ресурсов 21,8 млн.</w:t>
      </w:r>
      <w:r w:rsidR="004E3290" w:rsidRPr="00C87C32">
        <w:rPr>
          <w:rFonts w:ascii="Times New Roman" w:hAnsi="Times New Roman" w:cs="Times New Roman"/>
          <w:sz w:val="28"/>
          <w:szCs w:val="28"/>
        </w:rPr>
        <w:t>рублей</w:t>
      </w:r>
      <w:r w:rsidR="00207E2A">
        <w:rPr>
          <w:rFonts w:ascii="Times New Roman" w:hAnsi="Times New Roman" w:cs="Times New Roman"/>
          <w:sz w:val="28"/>
          <w:szCs w:val="28"/>
        </w:rPr>
        <w:t>, из которых 19,8млн</w:t>
      </w:r>
      <w:r w:rsidR="00AB5686" w:rsidRPr="00C87C32">
        <w:rPr>
          <w:rFonts w:ascii="Times New Roman" w:hAnsi="Times New Roman" w:cs="Times New Roman"/>
          <w:sz w:val="28"/>
          <w:szCs w:val="28"/>
        </w:rPr>
        <w:t>. рублей– субсидия на разработку проектно-сметной документации на строительство (реконструкцию) полигон</w:t>
      </w:r>
      <w:r w:rsidR="004E3290" w:rsidRPr="00C87C32">
        <w:rPr>
          <w:rFonts w:ascii="Times New Roman" w:hAnsi="Times New Roman" w:cs="Times New Roman"/>
          <w:sz w:val="28"/>
          <w:szCs w:val="28"/>
        </w:rPr>
        <w:t>ов твердых коммунальных отходов ни в про</w:t>
      </w:r>
      <w:r w:rsidR="0099259C" w:rsidRPr="00C87C32">
        <w:rPr>
          <w:rFonts w:ascii="Times New Roman" w:hAnsi="Times New Roman" w:cs="Times New Roman"/>
          <w:sz w:val="28"/>
          <w:szCs w:val="28"/>
        </w:rPr>
        <w:t xml:space="preserve">шлом году, ни в текущем, </w:t>
      </w:r>
      <w:r w:rsidR="004E3290" w:rsidRPr="00C87C32">
        <w:rPr>
          <w:rFonts w:ascii="Times New Roman" w:hAnsi="Times New Roman" w:cs="Times New Roman"/>
          <w:sz w:val="28"/>
          <w:szCs w:val="28"/>
        </w:rPr>
        <w:t>не исполнялось.</w:t>
      </w:r>
    </w:p>
    <w:p w:rsidR="00AB5686" w:rsidRPr="00C87C32" w:rsidRDefault="004664D1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Не выполнялись работы по подпрограмме «Развитие водохозяйственного комплекса» с плановыми назначениями 30 млн.рублей</w:t>
      </w:r>
      <w:r w:rsidR="00556BD7" w:rsidRPr="00C87C32">
        <w:rPr>
          <w:rFonts w:ascii="Times New Roman" w:hAnsi="Times New Roman" w:cs="Times New Roman"/>
          <w:sz w:val="28"/>
          <w:szCs w:val="28"/>
        </w:rPr>
        <w:t xml:space="preserve">, подпрограмме </w:t>
      </w:r>
      <w:r w:rsidR="00556BD7" w:rsidRPr="00C87C32">
        <w:rPr>
          <w:rFonts w:ascii="Times New Roman" w:hAnsi="Times New Roman" w:cs="Times New Roman"/>
          <w:sz w:val="28"/>
          <w:szCs w:val="28"/>
        </w:rPr>
        <w:lastRenderedPageBreak/>
        <w:t xml:space="preserve">«Оказание содействия муниципальным образованиям в формировании муниципального жилищного фонда» при плановых назначениях почти </w:t>
      </w:r>
      <w:r w:rsidR="00207E2A">
        <w:rPr>
          <w:rFonts w:ascii="Times New Roman" w:hAnsi="Times New Roman" w:cs="Times New Roman"/>
          <w:sz w:val="28"/>
          <w:szCs w:val="28"/>
        </w:rPr>
        <w:t>82 млн.рублей</w:t>
      </w:r>
      <w:r w:rsidR="00556BD7" w:rsidRPr="00C87C32">
        <w:rPr>
          <w:rFonts w:ascii="Times New Roman" w:hAnsi="Times New Roman" w:cs="Times New Roman"/>
          <w:sz w:val="28"/>
          <w:szCs w:val="28"/>
        </w:rPr>
        <w:t>.</w:t>
      </w:r>
    </w:p>
    <w:p w:rsidR="00023356" w:rsidRPr="00C87C32" w:rsidRDefault="00140B49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    Непонятно, как будем </w:t>
      </w:r>
      <w:r w:rsidR="004664D1" w:rsidRPr="00C87C32">
        <w:rPr>
          <w:rFonts w:ascii="Times New Roman" w:hAnsi="Times New Roman" w:cs="Times New Roman"/>
          <w:sz w:val="28"/>
          <w:szCs w:val="28"/>
        </w:rPr>
        <w:t xml:space="preserve"> увеличивать продолжительность жизни жителей нашего округа,</w:t>
      </w:r>
      <w:r w:rsidR="00C06737" w:rsidRPr="00C87C32">
        <w:rPr>
          <w:rFonts w:ascii="Times New Roman" w:hAnsi="Times New Roman" w:cs="Times New Roman"/>
          <w:sz w:val="28"/>
          <w:szCs w:val="28"/>
        </w:rPr>
        <w:t xml:space="preserve"> выполнять стратегические </w:t>
      </w:r>
      <w:r w:rsidR="00556BD7" w:rsidRPr="00C87C32">
        <w:rPr>
          <w:rFonts w:ascii="Times New Roman" w:hAnsi="Times New Roman" w:cs="Times New Roman"/>
          <w:sz w:val="28"/>
          <w:szCs w:val="28"/>
        </w:rPr>
        <w:t xml:space="preserve"> задачи, поставленные в Указе Президента РФ от 7 мая 2018 года № 204,</w:t>
      </w:r>
      <w:r w:rsidR="004664D1" w:rsidRPr="00C87C32">
        <w:rPr>
          <w:rFonts w:ascii="Times New Roman" w:hAnsi="Times New Roman" w:cs="Times New Roman"/>
          <w:sz w:val="28"/>
          <w:szCs w:val="28"/>
        </w:rPr>
        <w:t xml:space="preserve"> когда подпрограмма «Формирование эффективной системы оказания медицинской помощи» выполнена лишь на 9,7%, «Охрана  здоровья матери и ребенка» </w:t>
      </w:r>
      <w:r w:rsidR="00207E2A">
        <w:rPr>
          <w:rFonts w:ascii="Times New Roman" w:hAnsi="Times New Roman" w:cs="Times New Roman"/>
          <w:sz w:val="28"/>
          <w:szCs w:val="28"/>
        </w:rPr>
        <w:t>-</w:t>
      </w:r>
      <w:r w:rsidR="004664D1" w:rsidRPr="00C87C32">
        <w:rPr>
          <w:rFonts w:ascii="Times New Roman" w:hAnsi="Times New Roman" w:cs="Times New Roman"/>
          <w:sz w:val="28"/>
          <w:szCs w:val="28"/>
        </w:rPr>
        <w:t>1,2%, «Профилактика заболеваний и формирование</w:t>
      </w:r>
      <w:r w:rsidR="00556BD7" w:rsidRPr="00C87C32">
        <w:rPr>
          <w:rFonts w:ascii="Times New Roman" w:hAnsi="Times New Roman" w:cs="Times New Roman"/>
          <w:sz w:val="28"/>
          <w:szCs w:val="28"/>
        </w:rPr>
        <w:t xml:space="preserve"> здорового образа жизни. Развитие первичной медико-санитарной помощи» выполнена на</w:t>
      </w:r>
      <w:r w:rsidR="00207E2A">
        <w:rPr>
          <w:rFonts w:ascii="Times New Roman" w:hAnsi="Times New Roman" w:cs="Times New Roman"/>
          <w:sz w:val="28"/>
          <w:szCs w:val="28"/>
        </w:rPr>
        <w:t xml:space="preserve"> -</w:t>
      </w:r>
      <w:r w:rsidR="00556BD7" w:rsidRPr="00C87C32">
        <w:rPr>
          <w:rFonts w:ascii="Times New Roman" w:hAnsi="Times New Roman" w:cs="Times New Roman"/>
          <w:sz w:val="28"/>
          <w:szCs w:val="28"/>
        </w:rPr>
        <w:t xml:space="preserve"> 32,1%, «Развитие инфраструктуры здравоохранения» </w:t>
      </w:r>
      <w:r w:rsidR="00207E2A">
        <w:rPr>
          <w:rFonts w:ascii="Times New Roman" w:hAnsi="Times New Roman" w:cs="Times New Roman"/>
          <w:sz w:val="28"/>
          <w:szCs w:val="28"/>
        </w:rPr>
        <w:t>-</w:t>
      </w:r>
      <w:r w:rsidR="00556BD7" w:rsidRPr="00C87C32">
        <w:rPr>
          <w:rFonts w:ascii="Times New Roman" w:hAnsi="Times New Roman" w:cs="Times New Roman"/>
          <w:sz w:val="28"/>
          <w:szCs w:val="28"/>
        </w:rPr>
        <w:t>29,1%, «Улучшен</w:t>
      </w:r>
      <w:r w:rsidR="00207E2A">
        <w:rPr>
          <w:rFonts w:ascii="Times New Roman" w:hAnsi="Times New Roman" w:cs="Times New Roman"/>
          <w:sz w:val="28"/>
          <w:szCs w:val="28"/>
        </w:rPr>
        <w:t>ие условий и охраны труда» -1,0%</w:t>
      </w:r>
      <w:r w:rsidR="00556BD7" w:rsidRPr="00C87C32">
        <w:rPr>
          <w:rFonts w:ascii="Times New Roman" w:hAnsi="Times New Roman" w:cs="Times New Roman"/>
          <w:sz w:val="28"/>
          <w:szCs w:val="28"/>
        </w:rPr>
        <w:t>?</w:t>
      </w:r>
    </w:p>
    <w:p w:rsidR="00556BD7" w:rsidRPr="00C87C32" w:rsidRDefault="00010175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Программа «Предупреждение чрезвычайных ситуаций природного и техногенного характера и обеспечение пожарной безопасности в Чукотском автономном округе на 2015-2020 годы» выполнена на 47,8% за счет подпрограммы «Обеспечение деятельности государственных органов и подведомственных учреждений»</w:t>
      </w:r>
      <w:r w:rsidR="00AA3360">
        <w:rPr>
          <w:rFonts w:ascii="Times New Roman" w:hAnsi="Times New Roman" w:cs="Times New Roman"/>
          <w:sz w:val="28"/>
          <w:szCs w:val="28"/>
        </w:rPr>
        <w:t>-</w:t>
      </w:r>
      <w:r w:rsidRPr="00C87C32">
        <w:rPr>
          <w:rFonts w:ascii="Times New Roman" w:hAnsi="Times New Roman" w:cs="Times New Roman"/>
          <w:sz w:val="28"/>
          <w:szCs w:val="28"/>
        </w:rPr>
        <w:t xml:space="preserve"> 68,6%</w:t>
      </w:r>
      <w:r w:rsidR="0099259C" w:rsidRPr="00C87C32">
        <w:rPr>
          <w:rFonts w:ascii="Times New Roman" w:hAnsi="Times New Roman" w:cs="Times New Roman"/>
          <w:sz w:val="28"/>
          <w:szCs w:val="28"/>
        </w:rPr>
        <w:t xml:space="preserve">, тогда как, </w:t>
      </w:r>
      <w:r w:rsidRPr="00C87C32">
        <w:rPr>
          <w:rFonts w:ascii="Times New Roman" w:hAnsi="Times New Roman" w:cs="Times New Roman"/>
          <w:sz w:val="28"/>
          <w:szCs w:val="28"/>
        </w:rPr>
        <w:t xml:space="preserve"> подпрограмма «Пожарная безопасность и противопожарная защита» вообще не выполнялась, а подпрограмма «Снижение рисков и смягчение последствий чрезвычайных ситуаций природного и техногенного характера» выполнены на 13,3%</w:t>
      </w:r>
      <w:r w:rsidR="00AA3360">
        <w:rPr>
          <w:rFonts w:ascii="Times New Roman" w:hAnsi="Times New Roman" w:cs="Times New Roman"/>
          <w:sz w:val="28"/>
          <w:szCs w:val="28"/>
        </w:rPr>
        <w:t>,</w:t>
      </w:r>
      <w:r w:rsidRPr="00C87C32">
        <w:rPr>
          <w:rFonts w:ascii="Times New Roman" w:hAnsi="Times New Roman" w:cs="Times New Roman"/>
          <w:sz w:val="28"/>
          <w:szCs w:val="28"/>
        </w:rPr>
        <w:t>при плановых назначениях 130,1 млн.рублей.</w:t>
      </w:r>
    </w:p>
    <w:p w:rsidR="00240962" w:rsidRPr="00C87C32" w:rsidRDefault="00240962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Ответственные исполнители государственных программ предполагают выполнение всех подпрограмм и мероприятий в 4-м квартале текущего года, при этом должны использовать свыше 11 млрд. рублей</w:t>
      </w:r>
      <w:r w:rsidR="00CE45A2" w:rsidRPr="00C87C32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A40AB7" w:rsidRPr="00C87C32">
        <w:rPr>
          <w:rFonts w:ascii="Times New Roman" w:hAnsi="Times New Roman" w:cs="Times New Roman"/>
          <w:sz w:val="28"/>
          <w:szCs w:val="28"/>
        </w:rPr>
        <w:t xml:space="preserve"> без учета дебиторской задолженности, которая сложилась на 1 октября 2018 года в сумме </w:t>
      </w:r>
      <w:r w:rsidR="003A789C" w:rsidRPr="00C87C32">
        <w:rPr>
          <w:rFonts w:ascii="Times New Roman" w:hAnsi="Times New Roman" w:cs="Times New Roman"/>
          <w:sz w:val="28"/>
          <w:szCs w:val="28"/>
        </w:rPr>
        <w:t>716,2 млн. рублей.</w:t>
      </w:r>
      <w:r w:rsidR="004B249E" w:rsidRPr="00C87C32">
        <w:rPr>
          <w:rFonts w:ascii="Times New Roman" w:hAnsi="Times New Roman" w:cs="Times New Roman"/>
          <w:sz w:val="28"/>
          <w:szCs w:val="28"/>
        </w:rPr>
        <w:t xml:space="preserve"> По всем программам отсутствуют контрольные точки их выполнения.</w:t>
      </w:r>
    </w:p>
    <w:p w:rsidR="004B249E" w:rsidRPr="00C87C32" w:rsidRDefault="00CE45A2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Полагаю, что в такой ситуации существуют большие риски качества исполнения программ, эффективного использования государственных ресурсов, а также достижения</w:t>
      </w:r>
      <w:r w:rsidR="007A0103" w:rsidRPr="00C87C32">
        <w:rPr>
          <w:rFonts w:ascii="Times New Roman" w:hAnsi="Times New Roman" w:cs="Times New Roman"/>
          <w:sz w:val="28"/>
          <w:szCs w:val="28"/>
        </w:rPr>
        <w:t xml:space="preserve"> целевых показателей,</w:t>
      </w:r>
      <w:r w:rsidR="0099259C" w:rsidRPr="00C87C32">
        <w:rPr>
          <w:rFonts w:ascii="Times New Roman" w:hAnsi="Times New Roman" w:cs="Times New Roman"/>
          <w:sz w:val="28"/>
          <w:szCs w:val="28"/>
        </w:rPr>
        <w:t xml:space="preserve"> предусмотренных госпрограммами.</w:t>
      </w:r>
    </w:p>
    <w:p w:rsidR="00430780" w:rsidRPr="00C87C32" w:rsidRDefault="003A789C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9 месяцев текущего года </w:t>
      </w:r>
      <w:r w:rsidR="008951B3" w:rsidRPr="00C87C32">
        <w:rPr>
          <w:rFonts w:ascii="Times New Roman" w:hAnsi="Times New Roman"/>
          <w:bCs/>
          <w:color w:val="000000"/>
          <w:sz w:val="28"/>
          <w:szCs w:val="28"/>
        </w:rPr>
        <w:t xml:space="preserve">Правительством Чукотского автономного </w:t>
      </w:r>
      <w:r w:rsidR="00023356" w:rsidRPr="00C87C32">
        <w:rPr>
          <w:rFonts w:ascii="Times New Roman" w:hAnsi="Times New Roman"/>
          <w:bCs/>
          <w:color w:val="000000"/>
          <w:sz w:val="28"/>
          <w:szCs w:val="28"/>
        </w:rPr>
        <w:t xml:space="preserve">округа принято 38 постановлений по внесению изменений в госпрограммы,  из них в 37 </w:t>
      </w:r>
      <w:r w:rsidR="005F0F61" w:rsidRPr="00C87C32">
        <w:rPr>
          <w:rFonts w:ascii="Times New Roman" w:hAnsi="Times New Roman"/>
          <w:bCs/>
          <w:color w:val="000000"/>
          <w:sz w:val="28"/>
          <w:szCs w:val="28"/>
        </w:rPr>
        <w:t>случаях изменялись объемы</w:t>
      </w:r>
      <w:r w:rsidR="008951B3" w:rsidRPr="00C87C32">
        <w:rPr>
          <w:rFonts w:ascii="Times New Roman" w:hAnsi="Times New Roman"/>
          <w:bCs/>
          <w:color w:val="000000"/>
          <w:sz w:val="28"/>
          <w:szCs w:val="28"/>
        </w:rPr>
        <w:t xml:space="preserve"> финансовых ресурсов государственных программ. Счетной палатой финансово-экономическая экспертиза проведена по 37-и проектам постановлений о внесении изменений в государственные программы, по 30 проектам экспертиза проведена без замечаний, по 7 проектам в адрес разработчиков направл</w:t>
      </w:r>
      <w:r w:rsidRPr="00C87C32">
        <w:rPr>
          <w:rFonts w:ascii="Times New Roman" w:hAnsi="Times New Roman"/>
          <w:bCs/>
          <w:color w:val="000000"/>
          <w:sz w:val="28"/>
          <w:szCs w:val="28"/>
        </w:rPr>
        <w:t xml:space="preserve">ены замечания Счетной палаты. К сожалению, не все замечания Счетной палаты учитываются ответственными исполнителями: </w:t>
      </w:r>
      <w:r w:rsidR="008951B3" w:rsidRPr="00C87C3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8951B3" w:rsidRPr="00C87C3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одном </w:t>
      </w:r>
      <w:r w:rsidR="005F0F61" w:rsidRPr="00C87C32">
        <w:rPr>
          <w:rFonts w:ascii="Times New Roman" w:hAnsi="Times New Roman"/>
          <w:bCs/>
          <w:color w:val="000000"/>
          <w:sz w:val="28"/>
          <w:szCs w:val="28"/>
        </w:rPr>
        <w:t xml:space="preserve">принятом </w:t>
      </w:r>
      <w:r w:rsidR="008951B3" w:rsidRPr="00C87C32">
        <w:rPr>
          <w:rFonts w:ascii="Times New Roman" w:hAnsi="Times New Roman"/>
          <w:bCs/>
          <w:color w:val="000000"/>
          <w:sz w:val="28"/>
          <w:szCs w:val="28"/>
        </w:rPr>
        <w:t>постановл</w:t>
      </w:r>
      <w:r w:rsidR="005F0F61" w:rsidRPr="00C87C32">
        <w:rPr>
          <w:rFonts w:ascii="Times New Roman" w:hAnsi="Times New Roman"/>
          <w:bCs/>
          <w:color w:val="000000"/>
          <w:sz w:val="28"/>
          <w:szCs w:val="28"/>
        </w:rPr>
        <w:t>ении замечания учтены частично, в двух  учтены в полном объеме, 4 постановления приняты без учета замечаний Счетной п</w:t>
      </w:r>
      <w:r w:rsidRPr="00C87C32">
        <w:rPr>
          <w:rFonts w:ascii="Times New Roman" w:hAnsi="Times New Roman"/>
          <w:bCs/>
          <w:color w:val="000000"/>
          <w:sz w:val="28"/>
          <w:szCs w:val="28"/>
        </w:rPr>
        <w:t>алаты.</w:t>
      </w:r>
    </w:p>
    <w:p w:rsidR="00430780" w:rsidRPr="00C87C32" w:rsidRDefault="00014566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Д</w:t>
      </w:r>
      <w:r w:rsidR="00430780" w:rsidRPr="00C87C32">
        <w:rPr>
          <w:rFonts w:ascii="Times New Roman" w:hAnsi="Times New Roman" w:cs="Times New Roman"/>
          <w:sz w:val="28"/>
          <w:szCs w:val="28"/>
        </w:rPr>
        <w:t>о настоящего време</w:t>
      </w:r>
      <w:r w:rsidR="00EB4C85" w:rsidRPr="00C87C32">
        <w:rPr>
          <w:rFonts w:ascii="Times New Roman" w:hAnsi="Times New Roman" w:cs="Times New Roman"/>
          <w:sz w:val="28"/>
          <w:szCs w:val="28"/>
        </w:rPr>
        <w:t xml:space="preserve">ни, </w:t>
      </w:r>
      <w:r w:rsidR="00430780" w:rsidRPr="00C87C32">
        <w:rPr>
          <w:rFonts w:ascii="Times New Roman" w:hAnsi="Times New Roman" w:cs="Times New Roman"/>
          <w:sz w:val="28"/>
          <w:szCs w:val="28"/>
        </w:rPr>
        <w:t xml:space="preserve"> при реализации мероприятий государственных программ и использовании бюджетных средств</w:t>
      </w:r>
      <w:r w:rsidR="00EB4C85" w:rsidRPr="00C87C32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430780" w:rsidRPr="00C87C32">
        <w:rPr>
          <w:rFonts w:ascii="Times New Roman" w:hAnsi="Times New Roman" w:cs="Times New Roman"/>
          <w:sz w:val="28"/>
          <w:szCs w:val="28"/>
        </w:rPr>
        <w:t>разработанны</w:t>
      </w:r>
      <w:r w:rsidR="00EB4C85" w:rsidRPr="00C87C32">
        <w:rPr>
          <w:rFonts w:ascii="Times New Roman" w:hAnsi="Times New Roman" w:cs="Times New Roman"/>
          <w:sz w:val="28"/>
          <w:szCs w:val="28"/>
        </w:rPr>
        <w:t>е</w:t>
      </w:r>
      <w:r w:rsidR="00430780" w:rsidRPr="00C87C32">
        <w:rPr>
          <w:rFonts w:ascii="Times New Roman" w:hAnsi="Times New Roman" w:cs="Times New Roman"/>
          <w:sz w:val="28"/>
          <w:szCs w:val="28"/>
        </w:rPr>
        <w:t xml:space="preserve"> с нарушением бюджетного законодательства порядк</w:t>
      </w:r>
      <w:r w:rsidR="00EB4C85" w:rsidRPr="00C87C32">
        <w:rPr>
          <w:rFonts w:ascii="Times New Roman" w:hAnsi="Times New Roman" w:cs="Times New Roman"/>
          <w:sz w:val="28"/>
          <w:szCs w:val="28"/>
        </w:rPr>
        <w:t>и</w:t>
      </w:r>
      <w:r w:rsidR="00430780" w:rsidRPr="00C87C32">
        <w:rPr>
          <w:rFonts w:ascii="Times New Roman" w:hAnsi="Times New Roman" w:cs="Times New Roman"/>
          <w:sz w:val="28"/>
          <w:szCs w:val="28"/>
        </w:rPr>
        <w:t>:</w:t>
      </w:r>
    </w:p>
    <w:p w:rsidR="00430780" w:rsidRPr="00C87C32" w:rsidRDefault="00430780" w:rsidP="00496A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- Госпрограммы «Стимулирование экономической активности населения Чукотского автономного округа на 2014 - 2020 годы» - </w:t>
      </w:r>
      <w:r w:rsidRPr="00C87C32">
        <w:rPr>
          <w:rFonts w:ascii="Times New Roman" w:hAnsi="Times New Roman" w:cs="Times New Roman"/>
          <w:b/>
          <w:sz w:val="28"/>
          <w:szCs w:val="28"/>
        </w:rPr>
        <w:t>Порядок предоставления из окружного бюджета бюджетам муниципальных районов и городских округов Чукотского автономного округа субсидий на обеспечение жителей округа социально значимыми продовольственными товарами</w:t>
      </w:r>
      <w:r w:rsidRPr="00C87C32">
        <w:rPr>
          <w:rFonts w:ascii="Times New Roman" w:hAnsi="Times New Roman" w:cs="Times New Roman"/>
          <w:sz w:val="28"/>
          <w:szCs w:val="28"/>
        </w:rPr>
        <w:t xml:space="preserve"> (регламентирован </w:t>
      </w:r>
      <w:r w:rsidRPr="00C87C32">
        <w:rPr>
          <w:rFonts w:ascii="Times New Roman" w:hAnsi="Times New Roman" w:cs="Times New Roman"/>
          <w:bCs/>
          <w:sz w:val="28"/>
          <w:szCs w:val="28"/>
        </w:rPr>
        <w:t>Приложением 4 к Государственной программе</w:t>
      </w:r>
      <w:r w:rsidRPr="00C87C32">
        <w:rPr>
          <w:rFonts w:ascii="Times New Roman" w:hAnsi="Times New Roman" w:cs="Times New Roman"/>
          <w:sz w:val="28"/>
          <w:szCs w:val="28"/>
        </w:rPr>
        <w:t xml:space="preserve">) </w:t>
      </w:r>
      <w:r w:rsidRPr="00C87C32">
        <w:rPr>
          <w:rFonts w:ascii="Times New Roman" w:hAnsi="Times New Roman" w:cs="Times New Roman"/>
          <w:bCs/>
          <w:sz w:val="28"/>
          <w:szCs w:val="28"/>
        </w:rPr>
        <w:t>не в полной мере соответствует требованиям статьи 139 Бюджетного кодекса;</w:t>
      </w:r>
    </w:p>
    <w:p w:rsidR="00014566" w:rsidRPr="00C87C32" w:rsidRDefault="00430780" w:rsidP="00496A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32">
        <w:rPr>
          <w:rFonts w:ascii="Times New Roman" w:hAnsi="Times New Roman" w:cs="Times New Roman"/>
          <w:bCs/>
          <w:sz w:val="28"/>
          <w:szCs w:val="28"/>
        </w:rPr>
        <w:t xml:space="preserve">- Госпрограммы «Развитие жилищно-коммунального хозяйства и водохозяйственного комплекса Чукотского автономного округа на 2016 – 2020 годы» - </w:t>
      </w:r>
      <w:r w:rsidRPr="00C87C3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субсидии на компенсацию ресурсоснабжающим организациям недополученных доходов, связанных с предоставлением</w:t>
      </w:r>
      <w:r w:rsidRPr="00C87C32">
        <w:rPr>
          <w:rFonts w:ascii="Times New Roman" w:hAnsi="Times New Roman" w:cs="Times New Roman"/>
          <w:b/>
          <w:sz w:val="28"/>
          <w:szCs w:val="28"/>
        </w:rPr>
        <w:t xml:space="preserve"> населению коммунальных услуг (ресурсов) по тарифам, не обеспечивающим возмещение издержек (Постановление Правительства Чукотского автономного округа от 11 января 2018 года №2) и </w:t>
      </w:r>
      <w:r w:rsidRPr="00C87C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Pr="00C87C32">
        <w:rPr>
          <w:rFonts w:ascii="Times New Roman" w:hAnsi="Times New Roman" w:cs="Times New Roman"/>
          <w:b/>
          <w:sz w:val="28"/>
          <w:szCs w:val="28"/>
        </w:rPr>
        <w:t>предоставления из окружного бюджета субсидии ресурсоснабжающим организациям на возмещение затрат, не учтенных при установлении тарифов на коммунальные услуги (Постановление Правительства Чукотского автономного округа 18 апреля 2017 года № 149).</w:t>
      </w:r>
    </w:p>
    <w:p w:rsidR="00430780" w:rsidRPr="00C87C32" w:rsidRDefault="00430780" w:rsidP="00496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Порядки разработаны с нарушением статьи 78 Бюджетного кодекса и требований Постановления Правительства РФ от 6 сентября 2016 года №887 «Об общих требованиях к нормативным правовым документам,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лицам- производителям товаров, работ, услуг».</w:t>
      </w:r>
    </w:p>
    <w:p w:rsidR="00FE6124" w:rsidRPr="00C87C32" w:rsidRDefault="005A737F" w:rsidP="00496A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C32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430780" w:rsidRPr="00C87C32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430780" w:rsidRPr="00C87C32">
        <w:rPr>
          <w:rFonts w:ascii="Times New Roman" w:hAnsi="Times New Roman" w:cs="Times New Roman"/>
          <w:sz w:val="28"/>
          <w:szCs w:val="28"/>
        </w:rPr>
        <w:t>тветственным исполнителем Го</w:t>
      </w:r>
      <w:r w:rsidR="00040031" w:rsidRPr="00C87C32">
        <w:rPr>
          <w:rFonts w:ascii="Times New Roman" w:hAnsi="Times New Roman" w:cs="Times New Roman"/>
          <w:sz w:val="28"/>
          <w:szCs w:val="28"/>
        </w:rPr>
        <w:t>спрограмм,</w:t>
      </w:r>
      <w:r w:rsidR="00430780" w:rsidRPr="00C87C32">
        <w:rPr>
          <w:rFonts w:ascii="Times New Roman" w:hAnsi="Times New Roman" w:cs="Times New Roman"/>
          <w:sz w:val="28"/>
          <w:szCs w:val="28"/>
        </w:rPr>
        <w:t xml:space="preserve"> в нарушение требований статьи 78 Бюджетного кодекса Российской Федерации и </w:t>
      </w:r>
      <w:r w:rsidR="00430780" w:rsidRPr="00C87C32">
        <w:rPr>
          <w:rFonts w:ascii="Times New Roman" w:eastAsia="Times New Roman" w:hAnsi="Times New Roman" w:cs="Times New Roman"/>
          <w:sz w:val="28"/>
          <w:szCs w:val="28"/>
        </w:rPr>
        <w:t>Общих требований</w:t>
      </w:r>
      <w:r w:rsidR="00430780" w:rsidRPr="00C87C32">
        <w:rPr>
          <w:rFonts w:ascii="Times New Roman" w:hAnsi="Times New Roman" w:cs="Times New Roman"/>
          <w:sz w:val="28"/>
          <w:szCs w:val="28"/>
        </w:rPr>
        <w:t>,</w:t>
      </w:r>
      <w:r w:rsidR="00040031" w:rsidRPr="00C87C32">
        <w:rPr>
          <w:rFonts w:ascii="Times New Roman" w:hAnsi="Times New Roman" w:cs="Times New Roman"/>
          <w:sz w:val="28"/>
          <w:szCs w:val="28"/>
        </w:rPr>
        <w:t xml:space="preserve"> в ходе реализации мероприятий Госпрограмм</w:t>
      </w:r>
      <w:r w:rsidR="00430780" w:rsidRPr="00C87C32">
        <w:rPr>
          <w:rFonts w:ascii="Times New Roman" w:hAnsi="Times New Roman" w:cs="Times New Roman"/>
          <w:sz w:val="28"/>
          <w:szCs w:val="28"/>
        </w:rPr>
        <w:t xml:space="preserve"> допускается авансирован</w:t>
      </w:r>
      <w:r w:rsidR="00EB4C85" w:rsidRPr="00C87C32">
        <w:rPr>
          <w:rFonts w:ascii="Times New Roman" w:hAnsi="Times New Roman" w:cs="Times New Roman"/>
          <w:sz w:val="28"/>
          <w:szCs w:val="28"/>
        </w:rPr>
        <w:t>ие получателей субсидии</w:t>
      </w:r>
      <w:r w:rsidR="004B249E" w:rsidRPr="00C87C32">
        <w:rPr>
          <w:rFonts w:ascii="Times New Roman" w:hAnsi="Times New Roman" w:cs="Times New Roman"/>
          <w:sz w:val="28"/>
          <w:szCs w:val="28"/>
        </w:rPr>
        <w:t xml:space="preserve"> и отвлечение бюджетных средств на длительный период в дебиторскую задолженность. По </w:t>
      </w:r>
      <w:r w:rsidR="00430780" w:rsidRPr="00C87C32">
        <w:rPr>
          <w:rFonts w:ascii="Times New Roman" w:hAnsi="Times New Roman" w:cs="Times New Roman"/>
          <w:sz w:val="28"/>
          <w:szCs w:val="28"/>
        </w:rPr>
        <w:t xml:space="preserve"> состоянию на 1 октября 2018 года задолженность организаций перед окружным бюджетом</w:t>
      </w:r>
      <w:r w:rsidR="00EB4C85" w:rsidRPr="00C87C32">
        <w:rPr>
          <w:rFonts w:ascii="Times New Roman" w:hAnsi="Times New Roman" w:cs="Times New Roman"/>
          <w:sz w:val="28"/>
          <w:szCs w:val="28"/>
        </w:rPr>
        <w:t xml:space="preserve">, как </w:t>
      </w:r>
      <w:r w:rsidR="004B249E" w:rsidRPr="00C87C32">
        <w:rPr>
          <w:rFonts w:ascii="Times New Roman" w:hAnsi="Times New Roman" w:cs="Times New Roman"/>
          <w:sz w:val="28"/>
          <w:szCs w:val="28"/>
        </w:rPr>
        <w:t xml:space="preserve"> уже б</w:t>
      </w:r>
      <w:r w:rsidR="00EB4C85" w:rsidRPr="00C87C32">
        <w:rPr>
          <w:rFonts w:ascii="Times New Roman" w:hAnsi="Times New Roman" w:cs="Times New Roman"/>
          <w:sz w:val="28"/>
          <w:szCs w:val="28"/>
        </w:rPr>
        <w:t>ыло сказано выше,  составляет 716,2 млн.</w:t>
      </w:r>
      <w:r w:rsidR="00430780" w:rsidRPr="00C87C3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35629" w:rsidRPr="00C87C32" w:rsidRDefault="0051063A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EB4C85" w:rsidRPr="00C87C32">
        <w:rPr>
          <w:rFonts w:ascii="Times New Roman" w:hAnsi="Times New Roman" w:cs="Times New Roman"/>
          <w:sz w:val="28"/>
          <w:szCs w:val="28"/>
        </w:rPr>
        <w:t xml:space="preserve"> Счетной палатой </w:t>
      </w:r>
      <w:r w:rsidRPr="00C87C32">
        <w:rPr>
          <w:rFonts w:ascii="Times New Roman" w:hAnsi="Times New Roman" w:cs="Times New Roman"/>
          <w:sz w:val="28"/>
          <w:szCs w:val="28"/>
        </w:rPr>
        <w:t xml:space="preserve"> проведены  проверки законности и результативности использования бюджетных средств на реализацию </w:t>
      </w:r>
      <w:proofErr w:type="spellStart"/>
      <w:r w:rsidRPr="00C87C32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7A3131" w:rsidRPr="00C87C32">
        <w:rPr>
          <w:rFonts w:ascii="Times New Roman" w:hAnsi="Times New Roman" w:cs="Times New Roman"/>
          <w:b/>
          <w:sz w:val="28"/>
          <w:szCs w:val="28"/>
        </w:rPr>
        <w:t>семи</w:t>
      </w:r>
      <w:r w:rsidR="00B67894" w:rsidRPr="00C87C3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="00B67894" w:rsidRPr="00C87C32">
        <w:rPr>
          <w:rFonts w:ascii="Times New Roman" w:hAnsi="Times New Roman" w:cs="Times New Roman"/>
          <w:sz w:val="28"/>
          <w:szCs w:val="28"/>
        </w:rPr>
        <w:t xml:space="preserve"> программ за 2017</w:t>
      </w:r>
      <w:r w:rsidRPr="00C87C32">
        <w:rPr>
          <w:rFonts w:ascii="Times New Roman" w:hAnsi="Times New Roman" w:cs="Times New Roman"/>
          <w:sz w:val="28"/>
          <w:szCs w:val="28"/>
        </w:rPr>
        <w:t xml:space="preserve"> год и по нек</w:t>
      </w:r>
      <w:r w:rsidR="00B67894" w:rsidRPr="00C87C32">
        <w:rPr>
          <w:rFonts w:ascii="Times New Roman" w:hAnsi="Times New Roman" w:cs="Times New Roman"/>
          <w:sz w:val="28"/>
          <w:szCs w:val="28"/>
        </w:rPr>
        <w:t>оторым – за истекший период 2018</w:t>
      </w:r>
      <w:r w:rsidRPr="00C87C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063A" w:rsidRPr="00C87C32" w:rsidRDefault="0051063A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        Это программы: </w:t>
      </w:r>
    </w:p>
    <w:p w:rsidR="0051063A" w:rsidRPr="00C87C32" w:rsidRDefault="00B67894" w:rsidP="0049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-</w:t>
      </w:r>
      <w:r w:rsidR="00496A11">
        <w:rPr>
          <w:rFonts w:ascii="Times New Roman" w:hAnsi="Times New Roman" w:cs="Times New Roman"/>
          <w:sz w:val="28"/>
          <w:szCs w:val="28"/>
        </w:rPr>
        <w:t> </w:t>
      </w:r>
      <w:r w:rsidR="004F562A" w:rsidRPr="00C87C32">
        <w:rPr>
          <w:rFonts w:ascii="Times New Roman" w:hAnsi="Times New Roman" w:cs="Times New Roman"/>
          <w:sz w:val="28"/>
          <w:szCs w:val="28"/>
        </w:rPr>
        <w:t>«</w:t>
      </w:r>
      <w:r w:rsidR="0051063A" w:rsidRPr="00C87C32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Чукотского автономного округа на 2016-2020 годы</w:t>
      </w:r>
      <w:r w:rsidR="004F562A" w:rsidRPr="00C87C32">
        <w:rPr>
          <w:rFonts w:ascii="Times New Roman" w:hAnsi="Times New Roman" w:cs="Times New Roman"/>
          <w:sz w:val="28"/>
          <w:szCs w:val="28"/>
        </w:rPr>
        <w:t>»</w:t>
      </w:r>
      <w:r w:rsidR="00A53BF9" w:rsidRPr="00C87C32">
        <w:rPr>
          <w:rFonts w:ascii="Times New Roman" w:hAnsi="Times New Roman" w:cs="Times New Roman"/>
          <w:sz w:val="28"/>
          <w:szCs w:val="28"/>
        </w:rPr>
        <w:t xml:space="preserve"> - </w:t>
      </w:r>
      <w:r w:rsidRPr="00C87C32">
        <w:rPr>
          <w:rFonts w:ascii="Times New Roman" w:hAnsi="Times New Roman" w:cs="Times New Roman"/>
          <w:sz w:val="28"/>
          <w:szCs w:val="28"/>
        </w:rPr>
        <w:t>Подпрограмма «Развитие и модернизация электроэнергетики»;</w:t>
      </w:r>
    </w:p>
    <w:p w:rsidR="002E788C" w:rsidRPr="00C87C32" w:rsidRDefault="004F562A" w:rsidP="0049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-</w:t>
      </w:r>
      <w:r w:rsidR="00496A11">
        <w:rPr>
          <w:rFonts w:ascii="Times New Roman" w:hAnsi="Times New Roman" w:cs="Times New Roman"/>
          <w:sz w:val="28"/>
          <w:szCs w:val="28"/>
        </w:rPr>
        <w:t> </w:t>
      </w:r>
      <w:r w:rsidR="00B67894" w:rsidRPr="00C87C32">
        <w:rPr>
          <w:rFonts w:ascii="Times New Roman" w:hAnsi="Times New Roman" w:cs="Times New Roman"/>
          <w:sz w:val="28"/>
          <w:szCs w:val="28"/>
        </w:rPr>
        <w:t>«Развитие транспортной инфраструктуры на 2014-2022 годы» -Подпрограмма «Развитие авиационного комплекса»</w:t>
      </w:r>
      <w:r w:rsidR="002E788C" w:rsidRPr="00C87C32">
        <w:rPr>
          <w:rFonts w:ascii="Times New Roman" w:hAnsi="Times New Roman" w:cs="Times New Roman"/>
          <w:sz w:val="28"/>
          <w:szCs w:val="28"/>
        </w:rPr>
        <w:t xml:space="preserve"> и «Совершенствование и развитие сети автомобильных дорог»- мероприятие по реконструкции автомобильных дорог общего пользования регионального значения и сооружений на них;</w:t>
      </w:r>
    </w:p>
    <w:p w:rsidR="004F562A" w:rsidRPr="00C87C32" w:rsidRDefault="008305EF" w:rsidP="0049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-</w:t>
      </w:r>
      <w:r w:rsidR="00496A11">
        <w:rPr>
          <w:rFonts w:ascii="Times New Roman" w:hAnsi="Times New Roman" w:cs="Times New Roman"/>
          <w:sz w:val="28"/>
          <w:szCs w:val="28"/>
        </w:rPr>
        <w:t> </w:t>
      </w:r>
      <w:r w:rsidRPr="00C87C32">
        <w:rPr>
          <w:rFonts w:ascii="Times New Roman" w:hAnsi="Times New Roman" w:cs="Times New Roman"/>
          <w:sz w:val="28"/>
          <w:szCs w:val="28"/>
        </w:rPr>
        <w:t>«Развитие агропромышленного комплекса</w:t>
      </w:r>
      <w:r w:rsidR="004F562A" w:rsidRPr="00C87C3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на 201</w:t>
      </w:r>
      <w:r w:rsidR="00B67894" w:rsidRPr="00C87C32">
        <w:rPr>
          <w:rFonts w:ascii="Times New Roman" w:hAnsi="Times New Roman" w:cs="Times New Roman"/>
          <w:sz w:val="28"/>
          <w:szCs w:val="28"/>
        </w:rPr>
        <w:t>4-2020 годы», в части использования средств, выделенных СПК «Чукотка»</w:t>
      </w:r>
      <w:r w:rsidR="004F562A" w:rsidRPr="00C87C32">
        <w:rPr>
          <w:rFonts w:ascii="Times New Roman" w:hAnsi="Times New Roman" w:cs="Times New Roman"/>
          <w:sz w:val="28"/>
          <w:szCs w:val="28"/>
        </w:rPr>
        <w:t>;</w:t>
      </w:r>
    </w:p>
    <w:p w:rsidR="00B67894" w:rsidRPr="00C87C32" w:rsidRDefault="00A53BF9" w:rsidP="0049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-</w:t>
      </w:r>
      <w:r w:rsidR="00496A11">
        <w:rPr>
          <w:rFonts w:ascii="Times New Roman" w:hAnsi="Times New Roman" w:cs="Times New Roman"/>
          <w:sz w:val="28"/>
          <w:szCs w:val="28"/>
        </w:rPr>
        <w:t> </w:t>
      </w:r>
      <w:r w:rsidRPr="00C87C32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водохозяйственного комплекса Чукотского автономного округа на 2016-2020 годы» - м</w:t>
      </w:r>
      <w:r w:rsidR="00B67894" w:rsidRPr="00C87C32">
        <w:rPr>
          <w:rFonts w:ascii="Times New Roman" w:hAnsi="Times New Roman" w:cs="Times New Roman"/>
          <w:sz w:val="28"/>
          <w:szCs w:val="28"/>
        </w:rPr>
        <w:t>ероприятие «Субсидии на возмещение организациям ЖКХ фактических затрат, связанных с приобретением питьевой воды в г.Певек»;</w:t>
      </w:r>
    </w:p>
    <w:p w:rsidR="00B67894" w:rsidRPr="00C87C32" w:rsidRDefault="00B67894" w:rsidP="0049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-</w:t>
      </w:r>
      <w:r w:rsidR="00496A11">
        <w:rPr>
          <w:rFonts w:ascii="Times New Roman" w:hAnsi="Times New Roman" w:cs="Times New Roman"/>
          <w:sz w:val="28"/>
          <w:szCs w:val="28"/>
        </w:rPr>
        <w:t> </w:t>
      </w:r>
      <w:r w:rsidRPr="00C87C32">
        <w:rPr>
          <w:rFonts w:ascii="Times New Roman" w:hAnsi="Times New Roman" w:cs="Times New Roman"/>
          <w:sz w:val="28"/>
          <w:szCs w:val="28"/>
        </w:rPr>
        <w:t>«Развитие малоэтажного жилищного строительства и обеспечение комфортной среды проживания населения в Чукотском автономном округе в 2017-2022</w:t>
      </w:r>
      <w:r w:rsidR="0035789B" w:rsidRPr="00C87C32">
        <w:rPr>
          <w:rFonts w:ascii="Times New Roman" w:hAnsi="Times New Roman" w:cs="Times New Roman"/>
          <w:sz w:val="28"/>
          <w:szCs w:val="28"/>
        </w:rPr>
        <w:t xml:space="preserve"> годы» - Подпрограмма «Развитие малоэтажного жилищного строительства»;</w:t>
      </w:r>
    </w:p>
    <w:p w:rsidR="00A53BF9" w:rsidRPr="00C87C32" w:rsidRDefault="0035789B" w:rsidP="0049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-</w:t>
      </w:r>
      <w:r w:rsidR="00496A11">
        <w:rPr>
          <w:rFonts w:ascii="Times New Roman" w:hAnsi="Times New Roman" w:cs="Times New Roman"/>
          <w:sz w:val="28"/>
          <w:szCs w:val="28"/>
        </w:rPr>
        <w:t> </w:t>
      </w:r>
      <w:r w:rsidRPr="00C87C32">
        <w:rPr>
          <w:rFonts w:ascii="Times New Roman" w:hAnsi="Times New Roman" w:cs="Times New Roman"/>
          <w:sz w:val="28"/>
          <w:szCs w:val="28"/>
        </w:rPr>
        <w:t>«Развитие образования, культуры, спорта, туризма и молодежной политики Чукотского автономного округа на 2016-2020 годы – Подпрограмма «Обеспечение государственных гарантий и развитие современной инфраструктуры  образования, спорта и туризма» - мероприятие «Субсидии на обустройство имущественного комплекса горнолыжного назначения»</w:t>
      </w:r>
      <w:r w:rsidR="002E788C" w:rsidRPr="00C87C32">
        <w:rPr>
          <w:rFonts w:ascii="Times New Roman" w:hAnsi="Times New Roman" w:cs="Times New Roman"/>
          <w:sz w:val="28"/>
          <w:szCs w:val="28"/>
        </w:rPr>
        <w:t>,  Подпрограмма «Развитие социальной инфраструктуры»;</w:t>
      </w:r>
    </w:p>
    <w:p w:rsidR="002E788C" w:rsidRPr="00C87C32" w:rsidRDefault="002E788C" w:rsidP="00496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-</w:t>
      </w:r>
      <w:r w:rsidR="00496A11">
        <w:rPr>
          <w:rFonts w:ascii="Times New Roman" w:hAnsi="Times New Roman" w:cs="Times New Roman"/>
          <w:sz w:val="28"/>
          <w:szCs w:val="28"/>
        </w:rPr>
        <w:t> </w:t>
      </w:r>
      <w:r w:rsidRPr="00C87C32">
        <w:rPr>
          <w:rFonts w:ascii="Times New Roman" w:hAnsi="Times New Roman" w:cs="Times New Roman"/>
          <w:sz w:val="28"/>
          <w:szCs w:val="28"/>
        </w:rPr>
        <w:t>«Развитие здравоохранения Чукотского автономного округа на 2016-2020 годы» - мероприятие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округе;</w:t>
      </w:r>
    </w:p>
    <w:p w:rsidR="00140B49" w:rsidRPr="00C87C32" w:rsidRDefault="004F562A" w:rsidP="0049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По всем проверенн</w:t>
      </w:r>
      <w:r w:rsidR="007A3131" w:rsidRPr="00C87C32">
        <w:rPr>
          <w:rFonts w:ascii="Times New Roman" w:hAnsi="Times New Roman" w:cs="Times New Roman"/>
          <w:sz w:val="28"/>
          <w:szCs w:val="28"/>
        </w:rPr>
        <w:t xml:space="preserve">ым программам выявлены </w:t>
      </w:r>
      <w:r w:rsidRPr="00C87C32">
        <w:rPr>
          <w:rFonts w:ascii="Times New Roman" w:hAnsi="Times New Roman" w:cs="Times New Roman"/>
          <w:sz w:val="28"/>
          <w:szCs w:val="28"/>
        </w:rPr>
        <w:t xml:space="preserve"> нарушения бюджетного законодательства, </w:t>
      </w:r>
      <w:r w:rsidR="00437F16" w:rsidRPr="00C87C32">
        <w:rPr>
          <w:rFonts w:ascii="Times New Roman" w:hAnsi="Times New Roman" w:cs="Times New Roman"/>
          <w:sz w:val="28"/>
          <w:szCs w:val="28"/>
        </w:rPr>
        <w:t>з</w:t>
      </w:r>
      <w:r w:rsidR="00DC3C55" w:rsidRPr="00C87C32">
        <w:rPr>
          <w:rFonts w:ascii="Times New Roman" w:hAnsi="Times New Roman" w:cs="Times New Roman"/>
          <w:sz w:val="28"/>
          <w:szCs w:val="28"/>
        </w:rPr>
        <w:t>аконодательства в сф</w:t>
      </w:r>
      <w:r w:rsidR="007A3131" w:rsidRPr="00C87C32">
        <w:rPr>
          <w:rFonts w:ascii="Times New Roman" w:hAnsi="Times New Roman" w:cs="Times New Roman"/>
          <w:sz w:val="28"/>
          <w:szCs w:val="28"/>
        </w:rPr>
        <w:t>ере закупок и</w:t>
      </w:r>
      <w:r w:rsidR="0097530C" w:rsidRPr="00C87C32">
        <w:rPr>
          <w:rFonts w:ascii="Times New Roman" w:hAnsi="Times New Roman" w:cs="Times New Roman"/>
          <w:sz w:val="28"/>
          <w:szCs w:val="28"/>
        </w:rPr>
        <w:t xml:space="preserve"> другие нарушения на сумму 898,7</w:t>
      </w:r>
      <w:r w:rsidR="007A3131" w:rsidRPr="00C87C32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4B65C7" w:rsidRPr="00C87C32">
        <w:rPr>
          <w:rFonts w:ascii="Times New Roman" w:hAnsi="Times New Roman" w:cs="Times New Roman"/>
          <w:sz w:val="28"/>
          <w:szCs w:val="28"/>
        </w:rPr>
        <w:t xml:space="preserve"> При проверке госпрограммы «Энергоэффективность и развитие энергетики Чукотского автономного округа на 2016-202</w:t>
      </w:r>
      <w:r w:rsidR="00821F48" w:rsidRPr="00C87C32">
        <w:rPr>
          <w:rFonts w:ascii="Times New Roman" w:hAnsi="Times New Roman" w:cs="Times New Roman"/>
          <w:sz w:val="28"/>
          <w:szCs w:val="28"/>
        </w:rPr>
        <w:t>0 годы» установлено, что для</w:t>
      </w:r>
      <w:r w:rsidR="004B65C7" w:rsidRPr="00C87C32">
        <w:rPr>
          <w:rFonts w:ascii="Times New Roman" w:hAnsi="Times New Roman" w:cs="Times New Roman"/>
          <w:sz w:val="28"/>
          <w:szCs w:val="28"/>
        </w:rPr>
        <w:t xml:space="preserve"> выполнения работ по строительству объекта «ВЛ 110 кВ </w:t>
      </w:r>
      <w:proofErr w:type="spellStart"/>
      <w:r w:rsidR="004B65C7" w:rsidRPr="00C87C32">
        <w:rPr>
          <w:rFonts w:ascii="Times New Roman" w:hAnsi="Times New Roman" w:cs="Times New Roman"/>
          <w:sz w:val="28"/>
          <w:szCs w:val="28"/>
        </w:rPr>
        <w:t>Билибино-Песчанка</w:t>
      </w:r>
      <w:proofErr w:type="spellEnd"/>
      <w:r w:rsidR="004B65C7" w:rsidRPr="00C87C32">
        <w:rPr>
          <w:rFonts w:ascii="Times New Roman" w:hAnsi="Times New Roman" w:cs="Times New Roman"/>
          <w:sz w:val="28"/>
          <w:szCs w:val="28"/>
        </w:rPr>
        <w:t xml:space="preserve"> 1 цепь с отпайкой на ПС </w:t>
      </w:r>
      <w:proofErr w:type="spellStart"/>
      <w:r w:rsidR="004B65C7" w:rsidRPr="00C87C32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A25BE6" w:rsidRPr="00C87C32">
        <w:rPr>
          <w:rFonts w:ascii="Times New Roman" w:hAnsi="Times New Roman" w:cs="Times New Roman"/>
          <w:sz w:val="28"/>
          <w:szCs w:val="28"/>
        </w:rPr>
        <w:t>»</w:t>
      </w:r>
      <w:r w:rsidR="006E247E">
        <w:rPr>
          <w:rFonts w:ascii="Times New Roman" w:hAnsi="Times New Roman" w:cs="Times New Roman"/>
          <w:sz w:val="28"/>
          <w:szCs w:val="28"/>
        </w:rPr>
        <w:t>.</w:t>
      </w:r>
      <w:r w:rsidR="004B65C7" w:rsidRPr="00C87C32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A25BE6" w:rsidRPr="00C87C32">
        <w:rPr>
          <w:rFonts w:ascii="Times New Roman" w:hAnsi="Times New Roman" w:cs="Times New Roman"/>
          <w:sz w:val="28"/>
          <w:szCs w:val="28"/>
        </w:rPr>
        <w:t xml:space="preserve"> Управлением капитального строительства </w:t>
      </w:r>
      <w:r w:rsidR="004B65C7" w:rsidRPr="00C87C32">
        <w:rPr>
          <w:rFonts w:ascii="Times New Roman" w:hAnsi="Times New Roman" w:cs="Times New Roman"/>
          <w:sz w:val="28"/>
          <w:szCs w:val="28"/>
        </w:rPr>
        <w:t xml:space="preserve">заключен государственный </w:t>
      </w:r>
      <w:r w:rsidR="00C87C32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C87C32">
        <w:rPr>
          <w:rFonts w:ascii="Times New Roman" w:hAnsi="Times New Roman" w:cs="Times New Roman"/>
          <w:sz w:val="28"/>
          <w:szCs w:val="28"/>
        </w:rPr>
        <w:lastRenderedPageBreak/>
        <w:t>на сумму 3,9 млрд. </w:t>
      </w:r>
      <w:r w:rsidR="004B65C7" w:rsidRPr="00C87C32">
        <w:rPr>
          <w:rFonts w:ascii="Times New Roman" w:hAnsi="Times New Roman" w:cs="Times New Roman"/>
          <w:sz w:val="28"/>
          <w:szCs w:val="28"/>
        </w:rPr>
        <w:t xml:space="preserve">рублей со сроком окончания выполнения работ 31 октября 2018 года. В декабре 2016 года государственный контракт профинансирован </w:t>
      </w:r>
      <w:r w:rsidR="00C87C32">
        <w:rPr>
          <w:rFonts w:ascii="Times New Roman" w:hAnsi="Times New Roman" w:cs="Times New Roman"/>
          <w:sz w:val="28"/>
          <w:szCs w:val="28"/>
        </w:rPr>
        <w:t xml:space="preserve">из окружного бюджета </w:t>
      </w:r>
      <w:r w:rsidR="004B65C7" w:rsidRPr="00C87C32">
        <w:rPr>
          <w:rFonts w:ascii="Times New Roman" w:hAnsi="Times New Roman" w:cs="Times New Roman"/>
          <w:sz w:val="28"/>
          <w:szCs w:val="28"/>
        </w:rPr>
        <w:t>на сумму 1,0 млрд. рублей. Всего с момента заключения контракта подрядчиком выполнены строительно-монтажные работы на сумму 651</w:t>
      </w:r>
      <w:r w:rsidR="00C87C32">
        <w:rPr>
          <w:rFonts w:ascii="Times New Roman" w:hAnsi="Times New Roman" w:cs="Times New Roman"/>
          <w:sz w:val="28"/>
          <w:szCs w:val="28"/>
        </w:rPr>
        <w:t>,4 млн</w:t>
      </w:r>
      <w:r w:rsidR="004B65C7" w:rsidRPr="00C87C32">
        <w:rPr>
          <w:rFonts w:ascii="Times New Roman" w:hAnsi="Times New Roman" w:cs="Times New Roman"/>
          <w:sz w:val="28"/>
          <w:szCs w:val="28"/>
        </w:rPr>
        <w:t>.</w:t>
      </w:r>
      <w:r w:rsidR="00C87C32">
        <w:rPr>
          <w:rFonts w:ascii="Times New Roman" w:hAnsi="Times New Roman" w:cs="Times New Roman"/>
          <w:sz w:val="28"/>
          <w:szCs w:val="28"/>
        </w:rPr>
        <w:t xml:space="preserve"> р</w:t>
      </w:r>
      <w:r w:rsidR="004B65C7" w:rsidRPr="00C87C32">
        <w:rPr>
          <w:rFonts w:ascii="Times New Roman" w:hAnsi="Times New Roman" w:cs="Times New Roman"/>
          <w:sz w:val="28"/>
          <w:szCs w:val="28"/>
        </w:rPr>
        <w:t>ублей, в том чис</w:t>
      </w:r>
      <w:r w:rsidR="00C87C32">
        <w:rPr>
          <w:rFonts w:ascii="Times New Roman" w:hAnsi="Times New Roman" w:cs="Times New Roman"/>
          <w:sz w:val="28"/>
          <w:szCs w:val="28"/>
        </w:rPr>
        <w:t xml:space="preserve">ле: в 2017 году – 100, 8млн. </w:t>
      </w:r>
      <w:r w:rsidR="004B65C7" w:rsidRPr="00C87C32">
        <w:rPr>
          <w:rFonts w:ascii="Times New Roman" w:hAnsi="Times New Roman" w:cs="Times New Roman"/>
          <w:sz w:val="28"/>
          <w:szCs w:val="28"/>
        </w:rPr>
        <w:t>рублей, за 9 месяцев 2018 года – 550</w:t>
      </w:r>
      <w:r w:rsidR="00C87C32">
        <w:rPr>
          <w:rFonts w:ascii="Times New Roman" w:hAnsi="Times New Roman" w:cs="Times New Roman"/>
          <w:sz w:val="28"/>
          <w:szCs w:val="28"/>
        </w:rPr>
        <w:t>,6млн.</w:t>
      </w:r>
      <w:r w:rsidR="004B65C7" w:rsidRPr="00C87C3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5BE6" w:rsidRPr="00C87C32">
        <w:rPr>
          <w:rFonts w:ascii="Times New Roman" w:hAnsi="Times New Roman" w:cs="Times New Roman"/>
          <w:sz w:val="28"/>
          <w:szCs w:val="28"/>
        </w:rPr>
        <w:t xml:space="preserve">.  </w:t>
      </w:r>
      <w:r w:rsidR="000F3DE7" w:rsidRPr="00C87C32">
        <w:rPr>
          <w:rFonts w:ascii="Times New Roman" w:hAnsi="Times New Roman" w:cs="Times New Roman"/>
          <w:sz w:val="28"/>
          <w:szCs w:val="28"/>
        </w:rPr>
        <w:t>Н</w:t>
      </w:r>
      <w:r w:rsidR="00A25BE6" w:rsidRPr="00C87C32">
        <w:rPr>
          <w:rFonts w:ascii="Times New Roman" w:hAnsi="Times New Roman" w:cs="Times New Roman"/>
          <w:sz w:val="28"/>
          <w:szCs w:val="28"/>
        </w:rPr>
        <w:t>а 1 октября текущего года</w:t>
      </w:r>
      <w:r w:rsidR="000F3DE7" w:rsidRPr="00C87C32">
        <w:rPr>
          <w:rFonts w:ascii="Times New Roman" w:hAnsi="Times New Roman" w:cs="Times New Roman"/>
          <w:sz w:val="28"/>
          <w:szCs w:val="28"/>
        </w:rPr>
        <w:t xml:space="preserve"> не выполнены </w:t>
      </w:r>
      <w:r w:rsidR="00A25BE6" w:rsidRPr="00C87C32">
        <w:rPr>
          <w:rFonts w:ascii="Times New Roman" w:hAnsi="Times New Roman" w:cs="Times New Roman"/>
          <w:sz w:val="28"/>
          <w:szCs w:val="28"/>
        </w:rPr>
        <w:t xml:space="preserve"> р</w:t>
      </w:r>
      <w:r w:rsidR="00C87C32">
        <w:rPr>
          <w:rFonts w:ascii="Times New Roman" w:hAnsi="Times New Roman" w:cs="Times New Roman"/>
          <w:sz w:val="28"/>
          <w:szCs w:val="28"/>
        </w:rPr>
        <w:t>аботы на сумму 3,3 млрд.</w:t>
      </w:r>
      <w:r w:rsidR="00A25BE6" w:rsidRPr="00C87C32">
        <w:rPr>
          <w:rFonts w:ascii="Times New Roman" w:hAnsi="Times New Roman" w:cs="Times New Roman"/>
          <w:sz w:val="28"/>
          <w:szCs w:val="28"/>
        </w:rPr>
        <w:t xml:space="preserve"> рублей, при сроке окончания работ 31 октября. Даже</w:t>
      </w:r>
      <w:r w:rsidR="00821F48" w:rsidRPr="00C87C32">
        <w:rPr>
          <w:rFonts w:ascii="Times New Roman" w:hAnsi="Times New Roman" w:cs="Times New Roman"/>
          <w:sz w:val="28"/>
          <w:szCs w:val="28"/>
        </w:rPr>
        <w:t xml:space="preserve">, условно, </w:t>
      </w:r>
      <w:r w:rsidR="00A25BE6" w:rsidRPr="00C87C32">
        <w:rPr>
          <w:rFonts w:ascii="Times New Roman" w:hAnsi="Times New Roman" w:cs="Times New Roman"/>
          <w:sz w:val="28"/>
          <w:szCs w:val="28"/>
        </w:rPr>
        <w:t xml:space="preserve"> при продлении </w:t>
      </w:r>
      <w:proofErr w:type="spellStart"/>
      <w:r w:rsidR="00A25BE6" w:rsidRPr="00C87C32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="00A25BE6" w:rsidRPr="00C87C32">
        <w:rPr>
          <w:rFonts w:ascii="Times New Roman" w:hAnsi="Times New Roman" w:cs="Times New Roman"/>
          <w:sz w:val="28"/>
          <w:szCs w:val="28"/>
        </w:rPr>
        <w:t xml:space="preserve"> на один год, велика вероятность невыполнения</w:t>
      </w:r>
      <w:r w:rsidR="000F3DE7" w:rsidRPr="00C87C32">
        <w:rPr>
          <w:rFonts w:ascii="Times New Roman" w:hAnsi="Times New Roman" w:cs="Times New Roman"/>
          <w:sz w:val="28"/>
          <w:szCs w:val="28"/>
        </w:rPr>
        <w:t xml:space="preserve"> работ по ук</w:t>
      </w:r>
      <w:r w:rsidR="006E247E">
        <w:rPr>
          <w:rFonts w:ascii="Times New Roman" w:hAnsi="Times New Roman" w:cs="Times New Roman"/>
          <w:sz w:val="28"/>
          <w:szCs w:val="28"/>
        </w:rPr>
        <w:t xml:space="preserve">азанному объекту в таком </w:t>
      </w:r>
      <w:proofErr w:type="spellStart"/>
      <w:r w:rsidR="006E247E">
        <w:rPr>
          <w:rFonts w:ascii="Times New Roman" w:hAnsi="Times New Roman" w:cs="Times New Roman"/>
          <w:sz w:val="28"/>
          <w:szCs w:val="28"/>
        </w:rPr>
        <w:t>объеме.П</w:t>
      </w:r>
      <w:r w:rsidR="00821F48" w:rsidRPr="00C87C32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821F48" w:rsidRPr="00C87C32">
        <w:rPr>
          <w:rFonts w:ascii="Times New Roman" w:hAnsi="Times New Roman" w:cs="Times New Roman"/>
          <w:sz w:val="28"/>
          <w:szCs w:val="28"/>
        </w:rPr>
        <w:t xml:space="preserve"> этом </w:t>
      </w:r>
      <w:r w:rsidR="000F3DE7" w:rsidRPr="00C87C32">
        <w:rPr>
          <w:rFonts w:ascii="Times New Roman" w:hAnsi="Times New Roman" w:cs="Times New Roman"/>
          <w:sz w:val="28"/>
          <w:szCs w:val="28"/>
        </w:rPr>
        <w:t xml:space="preserve"> существуют огромные  риски реализации инвестиционных проектов по освоению   </w:t>
      </w:r>
      <w:proofErr w:type="spellStart"/>
      <w:r w:rsidR="000F3DE7" w:rsidRPr="00C87C32">
        <w:rPr>
          <w:rFonts w:ascii="Times New Roman" w:hAnsi="Times New Roman" w:cs="Times New Roman"/>
          <w:sz w:val="28"/>
          <w:szCs w:val="28"/>
        </w:rPr>
        <w:t>Баимского</w:t>
      </w:r>
      <w:proofErr w:type="spellEnd"/>
      <w:r w:rsidR="000F3DE7" w:rsidRPr="00C87C32">
        <w:rPr>
          <w:rFonts w:ascii="Times New Roman" w:hAnsi="Times New Roman" w:cs="Times New Roman"/>
          <w:sz w:val="28"/>
          <w:szCs w:val="28"/>
        </w:rPr>
        <w:t xml:space="preserve">  месторождения и  </w:t>
      </w:r>
      <w:proofErr w:type="spellStart"/>
      <w:r w:rsidR="000F3DE7" w:rsidRPr="00C87C32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="005A737F" w:rsidRPr="00C87C32">
        <w:rPr>
          <w:rFonts w:ascii="Times New Roman" w:hAnsi="Times New Roman" w:cs="Times New Roman"/>
          <w:sz w:val="28"/>
          <w:szCs w:val="28"/>
        </w:rPr>
        <w:t>, для обеспечения электроэнергией которых осуществляется строительство указанной высоковольтной линии.</w:t>
      </w:r>
    </w:p>
    <w:p w:rsidR="00657AC2" w:rsidRPr="00C87C32" w:rsidRDefault="00A53542" w:rsidP="00496A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В целях совершенствования бюджетного процесса, сокращения количества вносимых изменений в государственные программы, улучшения качества контроля за ходом их исполнения, Счетная палата внесла Правительству округа свои предложения. </w:t>
      </w:r>
    </w:p>
    <w:p w:rsidR="00657AC2" w:rsidRDefault="00657AC2" w:rsidP="00496A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 xml:space="preserve">           Хочу особо акцентировать внимание ответственных исполнителей госпрограмм на контроль за исполнением мероприятий госпрограмм, предусматривающих заключение государственных контрактов на срок, превышающий срок действия утвержденных лимитов бюджетных обязательств. За 9 месяцев т.г. полная картина о фактической реализации мероприятий госпрограмм, с так называемым длительным цик</w:t>
      </w:r>
      <w:r w:rsidR="005A737F" w:rsidRPr="00C87C32">
        <w:rPr>
          <w:rFonts w:ascii="Times New Roman" w:hAnsi="Times New Roman" w:cs="Times New Roman"/>
          <w:sz w:val="28"/>
          <w:szCs w:val="28"/>
        </w:rPr>
        <w:t xml:space="preserve">лом, отсутствует, т.е.  мы не имеем </w:t>
      </w:r>
      <w:r w:rsidRPr="00C87C32">
        <w:rPr>
          <w:rFonts w:ascii="Times New Roman" w:hAnsi="Times New Roman" w:cs="Times New Roman"/>
          <w:sz w:val="28"/>
          <w:szCs w:val="28"/>
        </w:rPr>
        <w:t xml:space="preserve">  полной информации о состоянии фактически выполненных работ по незавершенным ме</w:t>
      </w:r>
      <w:r w:rsidR="005A737F" w:rsidRPr="00C87C32">
        <w:rPr>
          <w:rFonts w:ascii="Times New Roman" w:hAnsi="Times New Roman" w:cs="Times New Roman"/>
          <w:sz w:val="28"/>
          <w:szCs w:val="28"/>
        </w:rPr>
        <w:t xml:space="preserve">роприятиям госпрограмм с </w:t>
      </w:r>
      <w:r w:rsidRPr="00C87C32">
        <w:rPr>
          <w:rFonts w:ascii="Times New Roman" w:hAnsi="Times New Roman" w:cs="Times New Roman"/>
          <w:sz w:val="28"/>
          <w:szCs w:val="28"/>
        </w:rPr>
        <w:t xml:space="preserve"> начала их реализации. Это относится ко всем объектам, на которые направляются бюджетные инвестиции. Анализ проводится только в рамках текущего финансового года, сравниваются показатели, уст</w:t>
      </w:r>
      <w:r w:rsidR="00954A67" w:rsidRPr="00C87C32">
        <w:rPr>
          <w:rFonts w:ascii="Times New Roman" w:hAnsi="Times New Roman" w:cs="Times New Roman"/>
          <w:sz w:val="28"/>
          <w:szCs w:val="28"/>
        </w:rPr>
        <w:t>ановленные госпрограммой на отчетный</w:t>
      </w:r>
      <w:r w:rsidRPr="00C87C32">
        <w:rPr>
          <w:rFonts w:ascii="Times New Roman" w:hAnsi="Times New Roman" w:cs="Times New Roman"/>
          <w:sz w:val="28"/>
          <w:szCs w:val="28"/>
        </w:rPr>
        <w:t xml:space="preserve"> период, а выполнение неоконченных мероприятий, профинансированных в предыдущих периодах, не отражается. </w:t>
      </w:r>
      <w:r w:rsidRPr="00C87C32">
        <w:rPr>
          <w:rFonts w:ascii="Times New Roman" w:hAnsi="Times New Roman" w:cs="Times New Roman"/>
          <w:sz w:val="28"/>
          <w:szCs w:val="28"/>
        </w:rPr>
        <w:tab/>
      </w:r>
    </w:p>
    <w:p w:rsidR="00C87C32" w:rsidRPr="00C87C32" w:rsidRDefault="00C87C32" w:rsidP="00496A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Указом Президента России № 204 определены 12 национальных проектов развития Российской Федерации на период до 2024 года. </w:t>
      </w:r>
      <w:r w:rsidR="006E247E">
        <w:rPr>
          <w:rFonts w:ascii="Times New Roman" w:hAnsi="Times New Roman" w:cs="Times New Roman"/>
          <w:sz w:val="28"/>
          <w:szCs w:val="28"/>
        </w:rPr>
        <w:t xml:space="preserve">В проекте окружного бюджета на 2019 и на плановый период 2020-2021 годов в госпрограммах  отражены только три проекта, поэтому следует ускорить работу по формированию национальных проектов. </w:t>
      </w:r>
    </w:p>
    <w:p w:rsidR="00A53542" w:rsidRPr="00C87C32" w:rsidRDefault="00A53542" w:rsidP="00496A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C32">
        <w:rPr>
          <w:rFonts w:ascii="Times New Roman" w:hAnsi="Times New Roman" w:cs="Times New Roman"/>
          <w:sz w:val="28"/>
          <w:szCs w:val="28"/>
        </w:rPr>
        <w:t>Полагаю, что нам всем предстоит сконцентрировать  усилия, знания и опыт на обеспечение результативности и эффективности использования бюджетных ресурсов</w:t>
      </w:r>
      <w:r w:rsidR="00A57D05" w:rsidRPr="00C87C32">
        <w:rPr>
          <w:rFonts w:ascii="Times New Roman" w:hAnsi="Times New Roman" w:cs="Times New Roman"/>
          <w:sz w:val="28"/>
          <w:szCs w:val="28"/>
        </w:rPr>
        <w:t xml:space="preserve"> с тем, чтобы все поставленные цели в государственных программах </w:t>
      </w:r>
      <w:r w:rsidR="00A57D05" w:rsidRPr="00C87C32">
        <w:rPr>
          <w:rFonts w:ascii="Times New Roman" w:hAnsi="Times New Roman" w:cs="Times New Roman"/>
          <w:sz w:val="28"/>
          <w:szCs w:val="28"/>
        </w:rPr>
        <w:lastRenderedPageBreak/>
        <w:t>были выполнены. От этого зависит уровень жизни жителей автономного округа и перспектива дальнейшего развития Чукотки.</w:t>
      </w:r>
    </w:p>
    <w:p w:rsidR="00A57D05" w:rsidRPr="00C87C32" w:rsidRDefault="00A57D05" w:rsidP="00BA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DD0" w:rsidRPr="00C87C32" w:rsidRDefault="00F24DD0" w:rsidP="00BA2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37F" w:rsidRPr="00C87C32" w:rsidRDefault="005A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C32" w:rsidRPr="00C87C32" w:rsidRDefault="00C87C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7C32" w:rsidRPr="00C87C32" w:rsidSect="00496A11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AD" w:rsidRDefault="002042AD" w:rsidP="00205319">
      <w:pPr>
        <w:spacing w:after="0" w:line="240" w:lineRule="auto"/>
      </w:pPr>
      <w:r>
        <w:separator/>
      </w:r>
    </w:p>
  </w:endnote>
  <w:endnote w:type="continuationSeparator" w:id="1">
    <w:p w:rsidR="002042AD" w:rsidRDefault="002042AD" w:rsidP="0020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6719"/>
      <w:docPartObj>
        <w:docPartGallery w:val="Page Numbers (Bottom of Page)"/>
        <w:docPartUnique/>
      </w:docPartObj>
    </w:sdtPr>
    <w:sdtContent>
      <w:p w:rsidR="004B65C7" w:rsidRDefault="00997BC2">
        <w:pPr>
          <w:pStyle w:val="a5"/>
          <w:jc w:val="right"/>
        </w:pPr>
        <w:r>
          <w:fldChar w:fldCharType="begin"/>
        </w:r>
        <w:r w:rsidR="00CF3956">
          <w:instrText xml:space="preserve"> PAGE   \* MERGEFORMAT </w:instrText>
        </w:r>
        <w:r>
          <w:fldChar w:fldCharType="separate"/>
        </w:r>
        <w:r w:rsidR="00D13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5C7" w:rsidRDefault="004B65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AD" w:rsidRDefault="002042AD" w:rsidP="00205319">
      <w:pPr>
        <w:spacing w:after="0" w:line="240" w:lineRule="auto"/>
      </w:pPr>
      <w:r>
        <w:separator/>
      </w:r>
    </w:p>
  </w:footnote>
  <w:footnote w:type="continuationSeparator" w:id="1">
    <w:p w:rsidR="002042AD" w:rsidRDefault="002042AD" w:rsidP="00205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D0"/>
    <w:rsid w:val="00010175"/>
    <w:rsid w:val="00014566"/>
    <w:rsid w:val="00022C92"/>
    <w:rsid w:val="00023356"/>
    <w:rsid w:val="00040031"/>
    <w:rsid w:val="000545E7"/>
    <w:rsid w:val="0006556B"/>
    <w:rsid w:val="000F3DE7"/>
    <w:rsid w:val="00100650"/>
    <w:rsid w:val="001074A5"/>
    <w:rsid w:val="00140B49"/>
    <w:rsid w:val="0015499A"/>
    <w:rsid w:val="00157481"/>
    <w:rsid w:val="00181F81"/>
    <w:rsid w:val="00193B59"/>
    <w:rsid w:val="001C30CF"/>
    <w:rsid w:val="001D449A"/>
    <w:rsid w:val="001E4FE6"/>
    <w:rsid w:val="001F49D1"/>
    <w:rsid w:val="001F629A"/>
    <w:rsid w:val="002042AD"/>
    <w:rsid w:val="00205319"/>
    <w:rsid w:val="00207E2A"/>
    <w:rsid w:val="00235629"/>
    <w:rsid w:val="00240962"/>
    <w:rsid w:val="00244C4D"/>
    <w:rsid w:val="002C692B"/>
    <w:rsid w:val="002C78C4"/>
    <w:rsid w:val="002D4DBC"/>
    <w:rsid w:val="002E788C"/>
    <w:rsid w:val="00306278"/>
    <w:rsid w:val="00315695"/>
    <w:rsid w:val="00351183"/>
    <w:rsid w:val="00352100"/>
    <w:rsid w:val="0035789B"/>
    <w:rsid w:val="003742D7"/>
    <w:rsid w:val="00381C0A"/>
    <w:rsid w:val="003A789C"/>
    <w:rsid w:val="003B5C22"/>
    <w:rsid w:val="003C3471"/>
    <w:rsid w:val="003E55D3"/>
    <w:rsid w:val="003F07D9"/>
    <w:rsid w:val="0041046F"/>
    <w:rsid w:val="00430780"/>
    <w:rsid w:val="00437F16"/>
    <w:rsid w:val="00451DC2"/>
    <w:rsid w:val="004664D1"/>
    <w:rsid w:val="00475854"/>
    <w:rsid w:val="00475B08"/>
    <w:rsid w:val="00486E64"/>
    <w:rsid w:val="00496A11"/>
    <w:rsid w:val="004B249E"/>
    <w:rsid w:val="004B62C2"/>
    <w:rsid w:val="004B65C7"/>
    <w:rsid w:val="004E3290"/>
    <w:rsid w:val="004F562A"/>
    <w:rsid w:val="004F6C78"/>
    <w:rsid w:val="0051063A"/>
    <w:rsid w:val="00512E76"/>
    <w:rsid w:val="005249A8"/>
    <w:rsid w:val="00530CCE"/>
    <w:rsid w:val="00556BD7"/>
    <w:rsid w:val="005A1B6B"/>
    <w:rsid w:val="005A6AAD"/>
    <w:rsid w:val="005A737F"/>
    <w:rsid w:val="005E2239"/>
    <w:rsid w:val="005F0F61"/>
    <w:rsid w:val="00603CC4"/>
    <w:rsid w:val="00626F91"/>
    <w:rsid w:val="00657AC2"/>
    <w:rsid w:val="006963AE"/>
    <w:rsid w:val="006E247E"/>
    <w:rsid w:val="00770B5C"/>
    <w:rsid w:val="0077741D"/>
    <w:rsid w:val="00780AB0"/>
    <w:rsid w:val="00781821"/>
    <w:rsid w:val="007A0103"/>
    <w:rsid w:val="007A3131"/>
    <w:rsid w:val="007A33C7"/>
    <w:rsid w:val="007C1A42"/>
    <w:rsid w:val="007D4D6C"/>
    <w:rsid w:val="007D5D60"/>
    <w:rsid w:val="008048E3"/>
    <w:rsid w:val="00821F48"/>
    <w:rsid w:val="008305EF"/>
    <w:rsid w:val="0086482E"/>
    <w:rsid w:val="00875E81"/>
    <w:rsid w:val="008951B3"/>
    <w:rsid w:val="0089578B"/>
    <w:rsid w:val="008A1CE0"/>
    <w:rsid w:val="008B5B43"/>
    <w:rsid w:val="008E545C"/>
    <w:rsid w:val="008F3D89"/>
    <w:rsid w:val="008F5AAB"/>
    <w:rsid w:val="009039FC"/>
    <w:rsid w:val="00907DE4"/>
    <w:rsid w:val="009411B7"/>
    <w:rsid w:val="00942C36"/>
    <w:rsid w:val="00954A67"/>
    <w:rsid w:val="0096550A"/>
    <w:rsid w:val="0097530C"/>
    <w:rsid w:val="0099259C"/>
    <w:rsid w:val="00997BC2"/>
    <w:rsid w:val="009D4C7F"/>
    <w:rsid w:val="009F5A62"/>
    <w:rsid w:val="00A0342B"/>
    <w:rsid w:val="00A25BE6"/>
    <w:rsid w:val="00A300A3"/>
    <w:rsid w:val="00A40AB7"/>
    <w:rsid w:val="00A44301"/>
    <w:rsid w:val="00A53542"/>
    <w:rsid w:val="00A53BF9"/>
    <w:rsid w:val="00A55A66"/>
    <w:rsid w:val="00A56C39"/>
    <w:rsid w:val="00A56E85"/>
    <w:rsid w:val="00A57D05"/>
    <w:rsid w:val="00A86F52"/>
    <w:rsid w:val="00AA3360"/>
    <w:rsid w:val="00AB5686"/>
    <w:rsid w:val="00B563C7"/>
    <w:rsid w:val="00B67894"/>
    <w:rsid w:val="00BA2828"/>
    <w:rsid w:val="00BF3D92"/>
    <w:rsid w:val="00BF508D"/>
    <w:rsid w:val="00BF669E"/>
    <w:rsid w:val="00C06737"/>
    <w:rsid w:val="00C5613E"/>
    <w:rsid w:val="00C81ADA"/>
    <w:rsid w:val="00C85C2A"/>
    <w:rsid w:val="00C87799"/>
    <w:rsid w:val="00C87C32"/>
    <w:rsid w:val="00C95890"/>
    <w:rsid w:val="00CA4195"/>
    <w:rsid w:val="00CD43F9"/>
    <w:rsid w:val="00CE45A2"/>
    <w:rsid w:val="00CF3956"/>
    <w:rsid w:val="00CF679C"/>
    <w:rsid w:val="00D13FF9"/>
    <w:rsid w:val="00D24EEF"/>
    <w:rsid w:val="00D430EB"/>
    <w:rsid w:val="00D51CE0"/>
    <w:rsid w:val="00D54401"/>
    <w:rsid w:val="00D9620C"/>
    <w:rsid w:val="00DC3C55"/>
    <w:rsid w:val="00DC3D24"/>
    <w:rsid w:val="00DC5E41"/>
    <w:rsid w:val="00E14D02"/>
    <w:rsid w:val="00E23C78"/>
    <w:rsid w:val="00E60FFA"/>
    <w:rsid w:val="00E8186D"/>
    <w:rsid w:val="00EA0C1B"/>
    <w:rsid w:val="00EB4C85"/>
    <w:rsid w:val="00EB7D71"/>
    <w:rsid w:val="00F12320"/>
    <w:rsid w:val="00F14BDB"/>
    <w:rsid w:val="00F24DD0"/>
    <w:rsid w:val="00F6408D"/>
    <w:rsid w:val="00F74696"/>
    <w:rsid w:val="00F768BB"/>
    <w:rsid w:val="00FD2278"/>
    <w:rsid w:val="00FD5B5C"/>
    <w:rsid w:val="00FE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319"/>
  </w:style>
  <w:style w:type="paragraph" w:styleId="a5">
    <w:name w:val="footer"/>
    <w:basedOn w:val="a"/>
    <w:link w:val="a6"/>
    <w:uiPriority w:val="99"/>
    <w:unhideWhenUsed/>
    <w:rsid w:val="0020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319"/>
  </w:style>
  <w:style w:type="character" w:customStyle="1" w:styleId="a7">
    <w:name w:val="Без интервала Знак"/>
    <w:basedOn w:val="a0"/>
    <w:link w:val="a8"/>
    <w:uiPriority w:val="99"/>
    <w:locked/>
    <w:rsid w:val="00023356"/>
    <w:rPr>
      <w:rFonts w:ascii="Calibri" w:eastAsia="Times New Roman" w:hAnsi="Calibri" w:cs="Calibri"/>
    </w:rPr>
  </w:style>
  <w:style w:type="paragraph" w:styleId="a8">
    <w:name w:val="No Spacing"/>
    <w:link w:val="a7"/>
    <w:uiPriority w:val="99"/>
    <w:qFormat/>
    <w:rsid w:val="00023356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37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Троцинская</dc:creator>
  <cp:keywords/>
  <dc:description/>
  <cp:lastModifiedBy>admin</cp:lastModifiedBy>
  <cp:revision>4</cp:revision>
  <cp:lastPrinted>2018-12-13T03:11:00Z</cp:lastPrinted>
  <dcterms:created xsi:type="dcterms:W3CDTF">2018-12-13T02:31:00Z</dcterms:created>
  <dcterms:modified xsi:type="dcterms:W3CDTF">2018-12-13T21:20:00Z</dcterms:modified>
</cp:coreProperties>
</file>